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B350D" w14:textId="77777777" w:rsidR="00A1631D" w:rsidRDefault="00A1631D" w:rsidP="00A1631D">
      <w:pPr>
        <w:spacing w:line="240" w:lineRule="atLeast"/>
        <w:jc w:val="right"/>
        <w:rPr>
          <w:rFonts w:ascii="Montserrat" w:hAnsi="Montserrat"/>
          <w:bCs/>
          <w:sz w:val="18"/>
          <w:szCs w:val="18"/>
        </w:rPr>
      </w:pPr>
      <w:bookmarkStart w:id="0" w:name="_Hlk147236478"/>
    </w:p>
    <w:p w14:paraId="633F2802" w14:textId="0DFBAA8B" w:rsidR="00A1631D" w:rsidRPr="0090595B" w:rsidRDefault="00A1631D" w:rsidP="00A1631D">
      <w:pPr>
        <w:spacing w:line="240" w:lineRule="atLeast"/>
        <w:jc w:val="right"/>
        <w:rPr>
          <w:rFonts w:ascii="Montserrat" w:hAnsi="Montserrat"/>
          <w:bCs/>
          <w:sz w:val="18"/>
          <w:szCs w:val="18"/>
        </w:rPr>
      </w:pPr>
      <w:r w:rsidRPr="0090595B">
        <w:rPr>
          <w:rFonts w:ascii="Montserrat" w:hAnsi="Montserrat"/>
          <w:bCs/>
          <w:sz w:val="18"/>
          <w:szCs w:val="18"/>
        </w:rPr>
        <w:t xml:space="preserve">Metepec, México; a </w:t>
      </w:r>
      <w:r w:rsidR="00F6414D">
        <w:rPr>
          <w:rFonts w:ascii="Montserrat" w:hAnsi="Montserrat"/>
          <w:bCs/>
          <w:sz w:val="18"/>
          <w:szCs w:val="18"/>
        </w:rPr>
        <w:t>21</w:t>
      </w:r>
      <w:r>
        <w:rPr>
          <w:rFonts w:ascii="Montserrat" w:hAnsi="Montserrat"/>
          <w:bCs/>
          <w:sz w:val="18"/>
          <w:szCs w:val="18"/>
        </w:rPr>
        <w:t xml:space="preserve"> de noviembre</w:t>
      </w:r>
      <w:r w:rsidRPr="0090595B">
        <w:rPr>
          <w:rFonts w:ascii="Montserrat" w:hAnsi="Montserrat"/>
          <w:bCs/>
          <w:sz w:val="18"/>
          <w:szCs w:val="18"/>
        </w:rPr>
        <w:t xml:space="preserve"> de 2023</w:t>
      </w:r>
    </w:p>
    <w:p w14:paraId="08EED156" w14:textId="0C49D925" w:rsidR="00A1631D" w:rsidRPr="0090595B" w:rsidRDefault="00A1631D" w:rsidP="00A1631D">
      <w:pPr>
        <w:spacing w:line="240" w:lineRule="atLeast"/>
        <w:jc w:val="right"/>
        <w:rPr>
          <w:rFonts w:ascii="Montserrat" w:hAnsi="Montserrat"/>
          <w:bCs/>
          <w:sz w:val="18"/>
          <w:szCs w:val="18"/>
        </w:rPr>
      </w:pPr>
      <w:r w:rsidRPr="0090595B">
        <w:rPr>
          <w:rFonts w:ascii="Montserrat" w:hAnsi="Montserrat"/>
          <w:bCs/>
          <w:sz w:val="18"/>
          <w:szCs w:val="18"/>
        </w:rPr>
        <w:t>Oficio</w:t>
      </w:r>
      <w:r>
        <w:rPr>
          <w:rFonts w:ascii="Montserrat" w:hAnsi="Montserrat"/>
          <w:bCs/>
          <w:sz w:val="18"/>
          <w:szCs w:val="18"/>
        </w:rPr>
        <w:t xml:space="preserve"> Número</w:t>
      </w:r>
      <w:r w:rsidRPr="0090595B">
        <w:rPr>
          <w:rFonts w:ascii="Montserrat" w:hAnsi="Montserrat"/>
          <w:bCs/>
          <w:sz w:val="18"/>
          <w:szCs w:val="18"/>
        </w:rPr>
        <w:t>: 206B</w:t>
      </w:r>
      <w:r>
        <w:rPr>
          <w:rFonts w:ascii="Montserrat" w:hAnsi="Montserrat"/>
          <w:bCs/>
          <w:sz w:val="18"/>
          <w:szCs w:val="18"/>
        </w:rPr>
        <w:t>0110000100S</w:t>
      </w:r>
      <w:r w:rsidRPr="0090595B">
        <w:rPr>
          <w:rFonts w:ascii="Montserrat" w:hAnsi="Montserrat"/>
          <w:bCs/>
          <w:sz w:val="18"/>
          <w:szCs w:val="18"/>
        </w:rPr>
        <w:t>/UT/</w:t>
      </w:r>
      <w:r>
        <w:rPr>
          <w:rFonts w:ascii="Montserrat" w:hAnsi="Montserrat"/>
          <w:bCs/>
          <w:sz w:val="18"/>
          <w:szCs w:val="18"/>
        </w:rPr>
        <w:t>567</w:t>
      </w:r>
      <w:r w:rsidRPr="0090595B">
        <w:rPr>
          <w:rFonts w:ascii="Montserrat" w:hAnsi="Montserrat"/>
          <w:bCs/>
          <w:sz w:val="18"/>
          <w:szCs w:val="18"/>
        </w:rPr>
        <w:t>/2023</w:t>
      </w:r>
    </w:p>
    <w:p w14:paraId="4CE18657" w14:textId="77777777" w:rsidR="00A1631D" w:rsidRDefault="00A1631D" w:rsidP="00A1631D">
      <w:pPr>
        <w:spacing w:line="240" w:lineRule="atLeast"/>
        <w:jc w:val="both"/>
        <w:rPr>
          <w:rFonts w:ascii="Montserrat SemiBold" w:hAnsi="Montserrat SemiBold"/>
          <w:b/>
        </w:rPr>
      </w:pPr>
    </w:p>
    <w:p w14:paraId="02EB96FE" w14:textId="77777777" w:rsidR="00A1631D" w:rsidRPr="008564E6" w:rsidRDefault="00A1631D" w:rsidP="00A1631D">
      <w:pPr>
        <w:spacing w:line="240" w:lineRule="atLeast"/>
        <w:jc w:val="both"/>
        <w:rPr>
          <w:rFonts w:ascii="Montserrat SemiBold" w:hAnsi="Montserrat SemiBold"/>
          <w:b/>
        </w:rPr>
      </w:pPr>
      <w:r w:rsidRPr="008564E6">
        <w:rPr>
          <w:rFonts w:ascii="Montserrat SemiBold" w:hAnsi="Montserrat SemiBold"/>
          <w:b/>
        </w:rPr>
        <w:t>C. Solicitante</w:t>
      </w:r>
    </w:p>
    <w:p w14:paraId="230C4A85" w14:textId="77777777" w:rsidR="00A1631D" w:rsidRPr="008564E6" w:rsidRDefault="00A1631D" w:rsidP="00A1631D">
      <w:pPr>
        <w:spacing w:line="240" w:lineRule="atLeast"/>
        <w:jc w:val="both"/>
        <w:rPr>
          <w:rFonts w:ascii="Montserrat SemiBold" w:hAnsi="Montserrat SemiBold"/>
          <w:b/>
        </w:rPr>
      </w:pPr>
      <w:r w:rsidRPr="008564E6">
        <w:rPr>
          <w:rFonts w:ascii="Montserrat SemiBold" w:hAnsi="Montserrat SemiBold"/>
          <w:b/>
        </w:rPr>
        <w:t>Presente</w:t>
      </w:r>
    </w:p>
    <w:bookmarkEnd w:id="0"/>
    <w:p w14:paraId="2993854B" w14:textId="77777777" w:rsidR="00A1631D" w:rsidRPr="00014C17" w:rsidRDefault="00A1631D" w:rsidP="00A1631D">
      <w:pPr>
        <w:spacing w:line="240" w:lineRule="atLeast"/>
        <w:jc w:val="both"/>
        <w:rPr>
          <w:rFonts w:ascii="Montserrat" w:hAnsi="Montserrat"/>
          <w:bCs/>
          <w:sz w:val="18"/>
          <w:szCs w:val="18"/>
        </w:rPr>
      </w:pPr>
    </w:p>
    <w:p w14:paraId="1B6D68D6" w14:textId="77777777" w:rsidR="00A1631D" w:rsidRDefault="00A1631D" w:rsidP="00A1631D">
      <w:pPr>
        <w:spacing w:line="240" w:lineRule="atLeast"/>
        <w:jc w:val="both"/>
        <w:rPr>
          <w:rFonts w:ascii="Montserrat" w:hAnsi="Montserrat"/>
          <w:bCs/>
          <w:sz w:val="18"/>
          <w:szCs w:val="18"/>
        </w:rPr>
      </w:pPr>
    </w:p>
    <w:p w14:paraId="4F5BA45F" w14:textId="37E193CB" w:rsidR="00A1631D" w:rsidRPr="00014C17" w:rsidRDefault="00A1631D" w:rsidP="00A1631D">
      <w:pPr>
        <w:spacing w:line="240" w:lineRule="atLeast"/>
        <w:jc w:val="both"/>
        <w:rPr>
          <w:rFonts w:ascii="Montserrat" w:hAnsi="Montserrat"/>
          <w:bCs/>
          <w:sz w:val="18"/>
          <w:szCs w:val="18"/>
        </w:rPr>
      </w:pPr>
      <w:r w:rsidRPr="00014C17">
        <w:rPr>
          <w:rFonts w:ascii="Montserrat" w:hAnsi="Montserrat"/>
          <w:bCs/>
          <w:sz w:val="18"/>
          <w:szCs w:val="18"/>
        </w:rPr>
        <w:t>Con fundamento en lo dispuesto por los artículos 3 fracción XLIV, 46 fracción I, 50 y 51 de la Ley de Transparencia y Acceso a la Información Pública del Estado de México y Municipios</w:t>
      </w:r>
      <w:r>
        <w:rPr>
          <w:rFonts w:ascii="Montserrat" w:hAnsi="Montserrat"/>
          <w:bCs/>
          <w:sz w:val="18"/>
          <w:szCs w:val="18"/>
        </w:rPr>
        <w:t xml:space="preserve">; y, </w:t>
      </w:r>
      <w:r w:rsidRPr="00014C17">
        <w:rPr>
          <w:rFonts w:ascii="Montserrat" w:hAnsi="Montserrat"/>
          <w:bCs/>
          <w:sz w:val="18"/>
          <w:szCs w:val="18"/>
        </w:rPr>
        <w:t>59 de la Ley de Seguridad del Estado de México</w:t>
      </w:r>
      <w:r>
        <w:rPr>
          <w:rFonts w:ascii="Montserrat" w:hAnsi="Montserrat"/>
          <w:bCs/>
          <w:sz w:val="18"/>
          <w:szCs w:val="18"/>
        </w:rPr>
        <w:t>,</w:t>
      </w:r>
      <w:r w:rsidRPr="00014C17">
        <w:rPr>
          <w:rFonts w:ascii="Montserrat" w:hAnsi="Montserrat"/>
          <w:bCs/>
          <w:sz w:val="18"/>
          <w:szCs w:val="18"/>
        </w:rPr>
        <w:t xml:space="preserve"> el Secretariado Ejecutivo, órgano desconcentrado de la Secretaría de Seguridad del Estado de México, en atención a su solicitud de información 001</w:t>
      </w:r>
      <w:r>
        <w:rPr>
          <w:rFonts w:ascii="Montserrat" w:hAnsi="Montserrat"/>
          <w:bCs/>
          <w:sz w:val="18"/>
          <w:szCs w:val="18"/>
        </w:rPr>
        <w:t>87</w:t>
      </w:r>
      <w:r w:rsidRPr="00014C17">
        <w:rPr>
          <w:rFonts w:ascii="Montserrat" w:hAnsi="Montserrat"/>
          <w:bCs/>
          <w:sz w:val="18"/>
          <w:szCs w:val="18"/>
        </w:rPr>
        <w:t xml:space="preserve">/SESESP/IP/2023, ingresada y registrada a través del Sistema de Acceso a la Información Mexiquense (SAIMEX), el de </w:t>
      </w:r>
      <w:r>
        <w:rPr>
          <w:rFonts w:ascii="Montserrat" w:hAnsi="Montserrat"/>
          <w:bCs/>
          <w:sz w:val="18"/>
          <w:szCs w:val="18"/>
        </w:rPr>
        <w:t>08 de noviembre</w:t>
      </w:r>
      <w:r w:rsidRPr="00014C17">
        <w:rPr>
          <w:rFonts w:ascii="Montserrat" w:hAnsi="Montserrat"/>
          <w:bCs/>
          <w:sz w:val="18"/>
          <w:szCs w:val="18"/>
        </w:rPr>
        <w:t xml:space="preserve"> 2023, que a la letra señala:</w:t>
      </w:r>
    </w:p>
    <w:p w14:paraId="09BDA70F" w14:textId="77777777" w:rsidR="00A1631D" w:rsidRPr="00014C17" w:rsidRDefault="00A1631D" w:rsidP="00A1631D">
      <w:pPr>
        <w:spacing w:line="240" w:lineRule="atLeast"/>
        <w:jc w:val="both"/>
        <w:rPr>
          <w:rFonts w:ascii="Montserrat" w:hAnsi="Montserrat"/>
          <w:bCs/>
          <w:sz w:val="18"/>
          <w:szCs w:val="18"/>
        </w:rPr>
      </w:pPr>
    </w:p>
    <w:p w14:paraId="4BBE960F" w14:textId="77777777" w:rsidR="00A1631D" w:rsidRPr="00014C17" w:rsidRDefault="00A1631D" w:rsidP="00A1631D">
      <w:pPr>
        <w:spacing w:line="240" w:lineRule="atLeast"/>
        <w:jc w:val="both"/>
        <w:rPr>
          <w:rFonts w:ascii="Montserrat" w:hAnsi="Montserrat"/>
          <w:b/>
          <w:sz w:val="18"/>
          <w:szCs w:val="18"/>
        </w:rPr>
      </w:pPr>
      <w:r w:rsidRPr="00014C17">
        <w:rPr>
          <w:rFonts w:ascii="Montserrat" w:hAnsi="Montserrat"/>
          <w:b/>
          <w:sz w:val="18"/>
          <w:szCs w:val="18"/>
        </w:rPr>
        <w:t>Solicitud:</w:t>
      </w:r>
    </w:p>
    <w:p w14:paraId="698F8C59" w14:textId="77777777" w:rsidR="00A1631D" w:rsidRPr="00014C17" w:rsidRDefault="00A1631D" w:rsidP="00A1631D">
      <w:pPr>
        <w:spacing w:line="240" w:lineRule="atLeast"/>
        <w:jc w:val="both"/>
        <w:rPr>
          <w:rFonts w:ascii="Montserrat" w:hAnsi="Montserrat"/>
          <w:sz w:val="18"/>
          <w:szCs w:val="18"/>
        </w:rPr>
      </w:pPr>
    </w:p>
    <w:p w14:paraId="43081670" w14:textId="0C929252" w:rsidR="00A1631D" w:rsidRPr="00014C17" w:rsidRDefault="00A1631D" w:rsidP="00A1631D">
      <w:pPr>
        <w:spacing w:line="240" w:lineRule="atLeast"/>
        <w:jc w:val="both"/>
        <w:rPr>
          <w:rFonts w:ascii="Montserrat" w:hAnsi="Montserrat"/>
          <w:bCs/>
          <w:i/>
          <w:iCs/>
          <w:sz w:val="18"/>
          <w:szCs w:val="18"/>
        </w:rPr>
      </w:pPr>
      <w:r w:rsidRPr="00014C17">
        <w:rPr>
          <w:rFonts w:ascii="Montserrat" w:hAnsi="Montserrat"/>
          <w:bCs/>
          <w:i/>
          <w:iCs/>
          <w:sz w:val="18"/>
          <w:szCs w:val="18"/>
        </w:rPr>
        <w:t>“</w:t>
      </w:r>
      <w:proofErr w:type="spellStart"/>
      <w:r w:rsidRPr="00A1631D">
        <w:rPr>
          <w:rFonts w:ascii="Montserrat" w:hAnsi="Montserrat"/>
          <w:bCs/>
          <w:i/>
          <w:iCs/>
          <w:sz w:val="18"/>
          <w:szCs w:val="18"/>
        </w:rPr>
        <w:t>por que</w:t>
      </w:r>
      <w:proofErr w:type="spellEnd"/>
      <w:r w:rsidRPr="00A1631D">
        <w:rPr>
          <w:rFonts w:ascii="Montserrat" w:hAnsi="Montserrat"/>
          <w:bCs/>
          <w:i/>
          <w:iCs/>
          <w:sz w:val="18"/>
          <w:szCs w:val="18"/>
        </w:rPr>
        <w:t xml:space="preserve"> el coordinador </w:t>
      </w:r>
      <w:proofErr w:type="spellStart"/>
      <w:r w:rsidRPr="00A1631D">
        <w:rPr>
          <w:rFonts w:ascii="Montserrat" w:hAnsi="Montserrat"/>
          <w:bCs/>
          <w:i/>
          <w:iCs/>
          <w:sz w:val="18"/>
          <w:szCs w:val="18"/>
        </w:rPr>
        <w:t>hector</w:t>
      </w:r>
      <w:proofErr w:type="spellEnd"/>
      <w:r w:rsidRPr="00A1631D">
        <w:rPr>
          <w:rFonts w:ascii="Montserrat" w:hAnsi="Montserrat"/>
          <w:bCs/>
          <w:i/>
          <w:iCs/>
          <w:sz w:val="18"/>
          <w:szCs w:val="18"/>
        </w:rPr>
        <w:t xml:space="preserve"> </w:t>
      </w:r>
      <w:proofErr w:type="spellStart"/>
      <w:r w:rsidRPr="00A1631D">
        <w:rPr>
          <w:rFonts w:ascii="Montserrat" w:hAnsi="Montserrat"/>
          <w:bCs/>
          <w:i/>
          <w:iCs/>
          <w:sz w:val="18"/>
          <w:szCs w:val="18"/>
        </w:rPr>
        <w:t>rodriguez</w:t>
      </w:r>
      <w:proofErr w:type="spellEnd"/>
      <w:r w:rsidRPr="00A1631D">
        <w:rPr>
          <w:rFonts w:ascii="Montserrat" w:hAnsi="Montserrat"/>
          <w:bCs/>
          <w:i/>
          <w:iCs/>
          <w:sz w:val="18"/>
          <w:szCs w:val="18"/>
        </w:rPr>
        <w:t xml:space="preserve"> goza de utilizar dos </w:t>
      </w:r>
      <w:proofErr w:type="spellStart"/>
      <w:r w:rsidRPr="00A1631D">
        <w:rPr>
          <w:rFonts w:ascii="Montserrat" w:hAnsi="Montserrat"/>
          <w:bCs/>
          <w:i/>
          <w:iCs/>
          <w:sz w:val="18"/>
          <w:szCs w:val="18"/>
        </w:rPr>
        <w:t>vehiculos</w:t>
      </w:r>
      <w:proofErr w:type="spellEnd"/>
      <w:r w:rsidRPr="00A1631D">
        <w:rPr>
          <w:rFonts w:ascii="Montserrat" w:hAnsi="Montserrat"/>
          <w:bCs/>
          <w:i/>
          <w:iCs/>
          <w:sz w:val="18"/>
          <w:szCs w:val="18"/>
        </w:rPr>
        <w:t xml:space="preserve"> oficiales, siempre llega con diferente </w:t>
      </w:r>
      <w:proofErr w:type="spellStart"/>
      <w:r w:rsidRPr="00A1631D">
        <w:rPr>
          <w:rFonts w:ascii="Montserrat" w:hAnsi="Montserrat"/>
          <w:bCs/>
          <w:i/>
          <w:iCs/>
          <w:sz w:val="18"/>
          <w:szCs w:val="18"/>
        </w:rPr>
        <w:t>vehiculo</w:t>
      </w:r>
      <w:proofErr w:type="spellEnd"/>
      <w:r w:rsidRPr="00A1631D">
        <w:rPr>
          <w:rFonts w:ascii="Montserrat" w:hAnsi="Montserrat"/>
          <w:bCs/>
          <w:i/>
          <w:iCs/>
          <w:sz w:val="18"/>
          <w:szCs w:val="18"/>
        </w:rPr>
        <w:t xml:space="preserve"> oficial</w:t>
      </w:r>
      <w:r w:rsidRPr="0026557D">
        <w:rPr>
          <w:rFonts w:ascii="Montserrat" w:hAnsi="Montserrat"/>
          <w:bCs/>
          <w:i/>
          <w:iCs/>
          <w:sz w:val="18"/>
          <w:szCs w:val="18"/>
        </w:rPr>
        <w:t>” (sic)</w:t>
      </w:r>
    </w:p>
    <w:p w14:paraId="285193F1" w14:textId="77777777" w:rsidR="00A1631D" w:rsidRPr="00014C17" w:rsidRDefault="00A1631D" w:rsidP="00A1631D">
      <w:pPr>
        <w:spacing w:line="240" w:lineRule="atLeast"/>
        <w:jc w:val="both"/>
        <w:rPr>
          <w:rFonts w:ascii="Montserrat" w:hAnsi="Montserrat"/>
          <w:bCs/>
          <w:i/>
          <w:iCs/>
          <w:sz w:val="18"/>
          <w:szCs w:val="18"/>
        </w:rPr>
      </w:pPr>
    </w:p>
    <w:p w14:paraId="5CA54271" w14:textId="77777777" w:rsidR="00A1631D" w:rsidRPr="00014C17" w:rsidRDefault="00A1631D" w:rsidP="00A1631D">
      <w:pPr>
        <w:spacing w:line="240" w:lineRule="atLeast"/>
        <w:jc w:val="both"/>
        <w:rPr>
          <w:rFonts w:ascii="Montserrat" w:hAnsi="Montserrat"/>
          <w:b/>
          <w:bCs/>
          <w:sz w:val="18"/>
          <w:szCs w:val="18"/>
        </w:rPr>
      </w:pPr>
      <w:r w:rsidRPr="00014C17">
        <w:rPr>
          <w:rFonts w:ascii="Montserrat" w:hAnsi="Montserrat"/>
          <w:b/>
          <w:bCs/>
          <w:sz w:val="18"/>
          <w:szCs w:val="18"/>
        </w:rPr>
        <w:t>Competencia:</w:t>
      </w:r>
    </w:p>
    <w:p w14:paraId="4AF2C43D" w14:textId="77777777" w:rsidR="00A1631D" w:rsidRPr="00014C17" w:rsidRDefault="00A1631D" w:rsidP="00A1631D">
      <w:pPr>
        <w:spacing w:line="240" w:lineRule="atLeast"/>
        <w:jc w:val="both"/>
        <w:rPr>
          <w:rFonts w:ascii="Montserrat" w:hAnsi="Montserrat"/>
          <w:sz w:val="18"/>
          <w:szCs w:val="18"/>
        </w:rPr>
      </w:pPr>
    </w:p>
    <w:p w14:paraId="5E5F342C" w14:textId="77777777" w:rsidR="00A1631D" w:rsidRPr="00014C17" w:rsidRDefault="00A1631D" w:rsidP="00A1631D">
      <w:pPr>
        <w:spacing w:line="240" w:lineRule="atLeast"/>
        <w:jc w:val="both"/>
        <w:rPr>
          <w:rFonts w:ascii="Montserrat" w:hAnsi="Montserrat"/>
          <w:sz w:val="18"/>
          <w:szCs w:val="18"/>
        </w:rPr>
      </w:pPr>
      <w:r w:rsidRPr="00014C17">
        <w:rPr>
          <w:rFonts w:ascii="Montserrat" w:hAnsi="Montserrat"/>
          <w:sz w:val="18"/>
          <w:szCs w:val="18"/>
        </w:rPr>
        <w:t xml:space="preserve">Al respecto, con fundamento en los artículos 1, 4, 12 segundo párrafo, 24 último párrafo, y 53 fracción II de la Ley de Transparencia y Acceso a la Información Pública del Estado de México y Municipios, 61 de la Ley de Seguridad del Estado de México, </w:t>
      </w:r>
      <w:r>
        <w:rPr>
          <w:rFonts w:ascii="Montserrat" w:hAnsi="Montserrat"/>
          <w:sz w:val="18"/>
          <w:szCs w:val="18"/>
        </w:rPr>
        <w:t>9 y 15</w:t>
      </w:r>
      <w:r w:rsidRPr="00014C17">
        <w:rPr>
          <w:rFonts w:ascii="Montserrat" w:hAnsi="Montserrat"/>
          <w:sz w:val="18"/>
          <w:szCs w:val="18"/>
        </w:rPr>
        <w:t xml:space="preserve"> del Reglamento Interior del Secretariado Ejecutivo del Sistema Estatal de Seguridad Pública, me permito informar a Usted, que este Sujeto Obligado da respuesta como se expondrá de manera fundada.</w:t>
      </w:r>
    </w:p>
    <w:p w14:paraId="056157ED" w14:textId="77777777" w:rsidR="00A1631D" w:rsidRPr="00014C17" w:rsidRDefault="00A1631D" w:rsidP="00A1631D">
      <w:pPr>
        <w:spacing w:line="240" w:lineRule="atLeast"/>
        <w:jc w:val="both"/>
        <w:rPr>
          <w:rFonts w:ascii="Montserrat" w:hAnsi="Montserrat"/>
          <w:sz w:val="18"/>
          <w:szCs w:val="18"/>
        </w:rPr>
      </w:pPr>
    </w:p>
    <w:p w14:paraId="0276CDB5" w14:textId="77777777" w:rsidR="00A1631D" w:rsidRPr="00014C17" w:rsidRDefault="00A1631D" w:rsidP="00A1631D">
      <w:pPr>
        <w:spacing w:line="240" w:lineRule="atLeast"/>
        <w:jc w:val="both"/>
        <w:rPr>
          <w:rFonts w:ascii="Montserrat" w:hAnsi="Montserrat"/>
          <w:b/>
          <w:bCs/>
          <w:sz w:val="18"/>
          <w:szCs w:val="18"/>
        </w:rPr>
      </w:pPr>
      <w:r w:rsidRPr="00014C17">
        <w:rPr>
          <w:rFonts w:ascii="Montserrat" w:hAnsi="Montserrat"/>
          <w:b/>
          <w:bCs/>
          <w:sz w:val="18"/>
          <w:szCs w:val="18"/>
        </w:rPr>
        <w:t>Fundamentación y Motivación:</w:t>
      </w:r>
    </w:p>
    <w:p w14:paraId="22BE4B7C" w14:textId="77777777" w:rsidR="00A1631D" w:rsidRPr="00014C17" w:rsidRDefault="00A1631D" w:rsidP="00A1631D">
      <w:pPr>
        <w:spacing w:line="240" w:lineRule="atLeast"/>
        <w:jc w:val="both"/>
        <w:rPr>
          <w:rFonts w:ascii="Montserrat" w:hAnsi="Montserrat"/>
          <w:sz w:val="18"/>
          <w:szCs w:val="18"/>
        </w:rPr>
      </w:pPr>
    </w:p>
    <w:p w14:paraId="79628666" w14:textId="77777777" w:rsidR="00A1631D" w:rsidRPr="00D961A8" w:rsidRDefault="00A1631D" w:rsidP="00A1631D">
      <w:pPr>
        <w:spacing w:line="240" w:lineRule="atLeast"/>
        <w:jc w:val="both"/>
        <w:rPr>
          <w:rFonts w:ascii="Montserrat" w:hAnsi="Montserrat"/>
          <w:b/>
          <w:bCs/>
          <w:i/>
          <w:iCs/>
          <w:sz w:val="18"/>
          <w:szCs w:val="18"/>
        </w:rPr>
      </w:pPr>
      <w:r w:rsidRPr="00D961A8">
        <w:rPr>
          <w:rFonts w:ascii="Montserrat" w:hAnsi="Montserrat"/>
          <w:b/>
          <w:bCs/>
          <w:i/>
          <w:iCs/>
          <w:sz w:val="18"/>
          <w:szCs w:val="18"/>
        </w:rPr>
        <w:t>“Artículo 12…</w:t>
      </w:r>
    </w:p>
    <w:p w14:paraId="53CAEA4B" w14:textId="77777777" w:rsidR="00A1631D" w:rsidRPr="00014C17" w:rsidRDefault="00A1631D" w:rsidP="00A1631D">
      <w:pPr>
        <w:spacing w:line="240" w:lineRule="atLeast"/>
        <w:jc w:val="both"/>
        <w:rPr>
          <w:rFonts w:ascii="Montserrat" w:hAnsi="Montserrat"/>
          <w:i/>
          <w:iCs/>
          <w:sz w:val="18"/>
          <w:szCs w:val="18"/>
        </w:rPr>
      </w:pPr>
    </w:p>
    <w:p w14:paraId="2A8B272C" w14:textId="77777777" w:rsidR="00A1631D" w:rsidRPr="00014C17" w:rsidRDefault="00A1631D" w:rsidP="00A1631D">
      <w:pPr>
        <w:spacing w:line="240" w:lineRule="atLeast"/>
        <w:jc w:val="both"/>
        <w:rPr>
          <w:rFonts w:ascii="Montserrat" w:hAnsi="Montserrat"/>
          <w:i/>
          <w:iCs/>
          <w:sz w:val="18"/>
          <w:szCs w:val="18"/>
        </w:rPr>
      </w:pPr>
      <w:r w:rsidRPr="00014C17">
        <w:rPr>
          <w:rFonts w:ascii="Montserrat" w:hAnsi="Montserrat"/>
          <w:i/>
          <w:iCs/>
          <w:sz w:val="18"/>
          <w:szCs w:val="18"/>
        </w:rPr>
        <w:t xml:space="preserve">Los sujetos obligados </w:t>
      </w:r>
      <w:r w:rsidRPr="00014C17">
        <w:rPr>
          <w:rFonts w:ascii="Montserrat" w:hAnsi="Montserrat"/>
          <w:b/>
          <w:i/>
          <w:iCs/>
          <w:sz w:val="18"/>
          <w:szCs w:val="18"/>
        </w:rPr>
        <w:t>sólo proporcionarán la información pública que se les requiera y que obre en sus archivos y en el estado en que ésta se encuentre</w:t>
      </w:r>
      <w:r w:rsidRPr="00014C17">
        <w:rPr>
          <w:rFonts w:ascii="Montserrat" w:hAnsi="Montserrat"/>
          <w:i/>
          <w:iCs/>
          <w:sz w:val="18"/>
          <w:szCs w:val="18"/>
        </w:rPr>
        <w:t xml:space="preserve">. La obligación de proporcionar información no comprende el procesamiento de </w:t>
      </w:r>
      <w:proofErr w:type="gramStart"/>
      <w:r w:rsidRPr="00014C17">
        <w:rPr>
          <w:rFonts w:ascii="Montserrat" w:hAnsi="Montserrat"/>
          <w:i/>
          <w:iCs/>
          <w:sz w:val="18"/>
          <w:szCs w:val="18"/>
        </w:rPr>
        <w:t>la misma</w:t>
      </w:r>
      <w:proofErr w:type="gramEnd"/>
      <w:r w:rsidRPr="00014C17">
        <w:rPr>
          <w:rFonts w:ascii="Montserrat" w:hAnsi="Montserrat"/>
          <w:i/>
          <w:iCs/>
          <w:sz w:val="18"/>
          <w:szCs w:val="18"/>
        </w:rPr>
        <w:t>, ni el presentarla conforme al interés del solicitante; no estarán obligados a generarla, resumirla, efectuar cálculos o practicar investigaciones.”</w:t>
      </w:r>
    </w:p>
    <w:p w14:paraId="376A9A5A" w14:textId="77777777" w:rsidR="00A1631D" w:rsidRPr="00014C17" w:rsidRDefault="00A1631D" w:rsidP="00A1631D">
      <w:pPr>
        <w:spacing w:line="240" w:lineRule="atLeast"/>
        <w:jc w:val="both"/>
        <w:rPr>
          <w:rFonts w:ascii="Montserrat" w:hAnsi="Montserrat"/>
          <w:i/>
          <w:iCs/>
          <w:sz w:val="18"/>
          <w:szCs w:val="18"/>
        </w:rPr>
      </w:pPr>
    </w:p>
    <w:p w14:paraId="0FB04098" w14:textId="77777777" w:rsidR="00A1631D" w:rsidRPr="00D961A8" w:rsidRDefault="00A1631D" w:rsidP="00A1631D">
      <w:pPr>
        <w:spacing w:line="240" w:lineRule="atLeast"/>
        <w:jc w:val="both"/>
        <w:rPr>
          <w:rFonts w:ascii="Montserrat" w:hAnsi="Montserrat"/>
          <w:b/>
          <w:bCs/>
          <w:i/>
          <w:iCs/>
          <w:sz w:val="18"/>
          <w:szCs w:val="18"/>
        </w:rPr>
      </w:pPr>
      <w:r w:rsidRPr="00D961A8">
        <w:rPr>
          <w:rFonts w:ascii="Montserrat" w:hAnsi="Montserrat"/>
          <w:b/>
          <w:bCs/>
          <w:i/>
          <w:iCs/>
          <w:sz w:val="18"/>
          <w:szCs w:val="18"/>
        </w:rPr>
        <w:t>“Artículo 24. …</w:t>
      </w:r>
    </w:p>
    <w:p w14:paraId="77AACF26" w14:textId="77777777" w:rsidR="00A1631D" w:rsidRPr="00014C17" w:rsidRDefault="00A1631D" w:rsidP="00A1631D">
      <w:pPr>
        <w:spacing w:line="240" w:lineRule="atLeast"/>
        <w:jc w:val="both"/>
        <w:rPr>
          <w:rFonts w:ascii="Montserrat" w:hAnsi="Montserrat"/>
          <w:i/>
          <w:iCs/>
          <w:sz w:val="18"/>
          <w:szCs w:val="18"/>
        </w:rPr>
      </w:pPr>
    </w:p>
    <w:p w14:paraId="6ED9CD07" w14:textId="77777777" w:rsidR="00A1631D" w:rsidRPr="00014C17" w:rsidRDefault="00A1631D" w:rsidP="00A1631D">
      <w:pPr>
        <w:spacing w:line="240" w:lineRule="atLeast"/>
        <w:jc w:val="both"/>
        <w:rPr>
          <w:rFonts w:ascii="Montserrat" w:hAnsi="Montserrat"/>
          <w:i/>
          <w:iCs/>
          <w:sz w:val="18"/>
          <w:szCs w:val="18"/>
        </w:rPr>
      </w:pPr>
      <w:r w:rsidRPr="00014C17">
        <w:rPr>
          <w:rFonts w:ascii="Montserrat" w:hAnsi="Montserrat"/>
          <w:i/>
          <w:iCs/>
          <w:sz w:val="18"/>
          <w:szCs w:val="18"/>
        </w:rPr>
        <w:t>Los sujetos obligados solo proporcionarán la información pública que generen, administren o posean en el ejercicio de sus atribuciones.”</w:t>
      </w:r>
    </w:p>
    <w:p w14:paraId="349B78DC" w14:textId="77777777" w:rsidR="00A1631D" w:rsidRPr="00014C17" w:rsidRDefault="00A1631D" w:rsidP="00A1631D">
      <w:pPr>
        <w:spacing w:line="240" w:lineRule="atLeast"/>
        <w:jc w:val="both"/>
        <w:rPr>
          <w:rFonts w:ascii="Montserrat" w:hAnsi="Montserrat"/>
          <w:i/>
          <w:iCs/>
          <w:sz w:val="18"/>
          <w:szCs w:val="18"/>
        </w:rPr>
      </w:pPr>
    </w:p>
    <w:p w14:paraId="4B785861" w14:textId="77777777" w:rsidR="00A1631D" w:rsidRPr="00014C17" w:rsidRDefault="00A1631D" w:rsidP="00A1631D">
      <w:pPr>
        <w:spacing w:line="240" w:lineRule="atLeast"/>
        <w:jc w:val="both"/>
        <w:rPr>
          <w:rFonts w:ascii="Montserrat" w:hAnsi="Montserrat"/>
          <w:sz w:val="18"/>
          <w:szCs w:val="18"/>
        </w:rPr>
      </w:pPr>
      <w:r w:rsidRPr="00014C17">
        <w:rPr>
          <w:rFonts w:ascii="Montserrat" w:hAnsi="Montserrat"/>
          <w:sz w:val="18"/>
          <w:szCs w:val="18"/>
        </w:rPr>
        <w:t>También el criterio número 03/17 Segunda Época, del Instituto Nacional de Transparencia y Acceso a la Información y Protección de Datos Personales (INAI), permite ampliar la interpretación de estas disposiciones de la materia:</w:t>
      </w:r>
    </w:p>
    <w:p w14:paraId="62E34D83" w14:textId="77777777" w:rsidR="00A1631D" w:rsidRDefault="00A1631D" w:rsidP="00A1631D">
      <w:pPr>
        <w:spacing w:line="240" w:lineRule="atLeast"/>
        <w:jc w:val="both"/>
        <w:rPr>
          <w:rFonts w:ascii="Montserrat" w:hAnsi="Montserrat"/>
          <w:b/>
          <w:bCs/>
          <w:sz w:val="18"/>
          <w:szCs w:val="18"/>
        </w:rPr>
      </w:pPr>
    </w:p>
    <w:p w14:paraId="45219758" w14:textId="77777777" w:rsidR="00A1631D" w:rsidRDefault="00A1631D" w:rsidP="00A1631D">
      <w:pPr>
        <w:spacing w:line="240" w:lineRule="atLeast"/>
        <w:jc w:val="both"/>
        <w:rPr>
          <w:rFonts w:ascii="Montserrat" w:hAnsi="Montserrat"/>
          <w:i/>
          <w:iCs/>
          <w:sz w:val="18"/>
          <w:szCs w:val="18"/>
        </w:rPr>
      </w:pPr>
      <w:r w:rsidRPr="00014C17">
        <w:rPr>
          <w:rFonts w:ascii="Montserrat" w:hAnsi="Montserrat"/>
          <w:b/>
          <w:bCs/>
          <w:sz w:val="18"/>
          <w:szCs w:val="18"/>
        </w:rPr>
        <w:t>“</w:t>
      </w:r>
      <w:r w:rsidRPr="00014C17">
        <w:rPr>
          <w:rFonts w:ascii="Montserrat" w:hAnsi="Montserrat"/>
          <w:b/>
          <w:bCs/>
          <w:i/>
          <w:iCs/>
          <w:sz w:val="18"/>
          <w:szCs w:val="18"/>
        </w:rPr>
        <w:t>No existe obligación de elaborar documentos ad hoc para atender las solicitudes de acceso a la información</w:t>
      </w:r>
      <w:r w:rsidRPr="00014C17">
        <w:rPr>
          <w:rFonts w:ascii="Montserrat" w:hAnsi="Montserrat"/>
          <w:i/>
          <w:iCs/>
          <w:sz w:val="18"/>
          <w:szCs w:val="18"/>
        </w:rPr>
        <w:t xml:space="preserve">. Los artículos 129 de la Ley General de Transparencia y Acceso a la Información Pública y 130, </w:t>
      </w:r>
      <w:r w:rsidRPr="00014C17">
        <w:rPr>
          <w:rFonts w:ascii="Montserrat" w:hAnsi="Montserrat"/>
          <w:i/>
          <w:iCs/>
          <w:sz w:val="18"/>
          <w:szCs w:val="18"/>
        </w:rPr>
        <w:lastRenderedPageBreak/>
        <w:t xml:space="preserve">párrafo cuarto, de la Ley Federal de Transparencia y Acceso a la Información Pública, 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encuentre. Por lo anterior, los sujetos obligados deben garantizar el derecho de acceso a la información del particular, </w:t>
      </w:r>
      <w:r w:rsidRPr="00014C17">
        <w:rPr>
          <w:rFonts w:ascii="Montserrat" w:hAnsi="Montserrat"/>
          <w:b/>
          <w:i/>
          <w:iCs/>
          <w:sz w:val="18"/>
          <w:szCs w:val="18"/>
        </w:rPr>
        <w:t>proporcionando la información con la que cuentan en el formato en que la misma obre en sus archivos</w:t>
      </w:r>
      <w:r w:rsidRPr="00014C17">
        <w:rPr>
          <w:rFonts w:ascii="Montserrat" w:hAnsi="Montserrat"/>
          <w:i/>
          <w:iCs/>
          <w:sz w:val="18"/>
          <w:szCs w:val="18"/>
        </w:rPr>
        <w:t>; sin necesidad de elaborar documentos ad hoc para atender las solicitudes de información.</w:t>
      </w:r>
    </w:p>
    <w:p w14:paraId="34B7F55E" w14:textId="77777777" w:rsidR="00A1631D" w:rsidRDefault="00A1631D" w:rsidP="00A1631D">
      <w:pPr>
        <w:spacing w:line="240" w:lineRule="atLeast"/>
        <w:jc w:val="both"/>
        <w:rPr>
          <w:rFonts w:ascii="Montserrat" w:hAnsi="Montserrat"/>
          <w:i/>
          <w:iCs/>
          <w:sz w:val="18"/>
          <w:szCs w:val="18"/>
        </w:rPr>
      </w:pPr>
    </w:p>
    <w:p w14:paraId="104CEE4B" w14:textId="77777777" w:rsidR="00A1631D" w:rsidRPr="00D961A8" w:rsidRDefault="00A1631D" w:rsidP="00A1631D">
      <w:pPr>
        <w:spacing w:line="240" w:lineRule="atLeast"/>
        <w:jc w:val="both"/>
        <w:rPr>
          <w:rFonts w:ascii="Montserrat" w:hAnsi="Montserrat"/>
          <w:b/>
          <w:bCs/>
          <w:i/>
          <w:iCs/>
          <w:sz w:val="18"/>
          <w:szCs w:val="18"/>
        </w:rPr>
      </w:pPr>
      <w:r w:rsidRPr="00D961A8">
        <w:rPr>
          <w:rFonts w:ascii="Montserrat" w:hAnsi="Montserrat"/>
          <w:b/>
          <w:bCs/>
          <w:i/>
          <w:iCs/>
          <w:sz w:val="18"/>
          <w:szCs w:val="18"/>
        </w:rPr>
        <w:t xml:space="preserve">Resoluciones: </w:t>
      </w:r>
    </w:p>
    <w:p w14:paraId="725E703C" w14:textId="77777777" w:rsidR="00A1631D" w:rsidRPr="0026557D" w:rsidRDefault="00A1631D" w:rsidP="00A1631D">
      <w:pPr>
        <w:spacing w:line="240" w:lineRule="atLeast"/>
        <w:jc w:val="both"/>
        <w:rPr>
          <w:rFonts w:ascii="Montserrat" w:hAnsi="Montserrat"/>
          <w:i/>
          <w:iCs/>
          <w:sz w:val="18"/>
          <w:szCs w:val="18"/>
        </w:rPr>
      </w:pPr>
    </w:p>
    <w:p w14:paraId="2C04A875" w14:textId="77777777" w:rsidR="00A1631D" w:rsidRPr="0026557D" w:rsidRDefault="00A1631D" w:rsidP="00A1631D">
      <w:pPr>
        <w:spacing w:line="240" w:lineRule="atLeast"/>
        <w:jc w:val="both"/>
        <w:rPr>
          <w:rFonts w:ascii="Montserrat" w:hAnsi="Montserrat"/>
          <w:i/>
          <w:iCs/>
          <w:sz w:val="18"/>
          <w:szCs w:val="18"/>
        </w:rPr>
      </w:pPr>
      <w:r w:rsidRPr="00D961A8">
        <w:rPr>
          <w:rFonts w:ascii="Montserrat" w:hAnsi="Montserrat"/>
          <w:b/>
          <w:bCs/>
          <w:i/>
          <w:iCs/>
          <w:sz w:val="18"/>
          <w:szCs w:val="18"/>
        </w:rPr>
        <w:sym w:font="Symbol" w:char="F0B7"/>
      </w:r>
      <w:r w:rsidRPr="00D961A8">
        <w:rPr>
          <w:rFonts w:ascii="Montserrat" w:hAnsi="Montserrat"/>
          <w:b/>
          <w:bCs/>
          <w:i/>
          <w:iCs/>
          <w:sz w:val="18"/>
          <w:szCs w:val="18"/>
        </w:rPr>
        <w:t xml:space="preserve"> RRA 0050/16</w:t>
      </w:r>
      <w:r w:rsidRPr="0026557D">
        <w:rPr>
          <w:rFonts w:ascii="Montserrat" w:hAnsi="Montserrat"/>
          <w:i/>
          <w:iCs/>
          <w:sz w:val="18"/>
          <w:szCs w:val="18"/>
        </w:rPr>
        <w:t xml:space="preserve">. Instituto Nacional para la Evaluación de la Educación. 13 julio de 2016. Por unanimidad. Comisionado Ponente: Francisco Javier Acuña Llamas. </w:t>
      </w:r>
    </w:p>
    <w:p w14:paraId="49BF5151" w14:textId="77777777" w:rsidR="00A1631D" w:rsidRPr="0026557D" w:rsidRDefault="00A1631D" w:rsidP="00A1631D">
      <w:pPr>
        <w:spacing w:line="240" w:lineRule="atLeast"/>
        <w:jc w:val="both"/>
        <w:rPr>
          <w:rFonts w:ascii="Montserrat" w:hAnsi="Montserrat"/>
          <w:i/>
          <w:iCs/>
          <w:sz w:val="18"/>
          <w:szCs w:val="18"/>
        </w:rPr>
      </w:pPr>
      <w:r w:rsidRPr="00D961A8">
        <w:rPr>
          <w:rFonts w:ascii="Montserrat" w:hAnsi="Montserrat"/>
          <w:b/>
          <w:bCs/>
          <w:i/>
          <w:iCs/>
          <w:sz w:val="18"/>
          <w:szCs w:val="18"/>
        </w:rPr>
        <w:sym w:font="Symbol" w:char="F0B7"/>
      </w:r>
      <w:r w:rsidRPr="00D961A8">
        <w:rPr>
          <w:rFonts w:ascii="Montserrat" w:hAnsi="Montserrat"/>
          <w:b/>
          <w:bCs/>
          <w:i/>
          <w:iCs/>
          <w:sz w:val="18"/>
          <w:szCs w:val="18"/>
        </w:rPr>
        <w:t xml:space="preserve"> RRA 0310/16.</w:t>
      </w:r>
      <w:r w:rsidRPr="0026557D">
        <w:rPr>
          <w:rFonts w:ascii="Montserrat" w:hAnsi="Montserrat"/>
          <w:i/>
          <w:iCs/>
          <w:sz w:val="18"/>
          <w:szCs w:val="18"/>
        </w:rPr>
        <w:t xml:space="preserve"> Instituto Nacional de Transparencia, Acceso a la Información y Protección de Datos Personales. 10 de agosto de 2016. Por unanimidad. Comisionada Ponente. Areli Cano Guadiana. </w:t>
      </w:r>
    </w:p>
    <w:p w14:paraId="4B9F6ED6" w14:textId="77777777" w:rsidR="00A1631D" w:rsidRPr="00014C17" w:rsidRDefault="00A1631D" w:rsidP="00A1631D">
      <w:pPr>
        <w:spacing w:line="240" w:lineRule="atLeast"/>
        <w:jc w:val="both"/>
        <w:rPr>
          <w:rFonts w:ascii="Montserrat" w:hAnsi="Montserrat"/>
          <w:i/>
          <w:iCs/>
          <w:sz w:val="18"/>
          <w:szCs w:val="18"/>
        </w:rPr>
      </w:pPr>
      <w:r w:rsidRPr="00D961A8">
        <w:rPr>
          <w:rFonts w:ascii="Montserrat" w:hAnsi="Montserrat"/>
          <w:b/>
          <w:bCs/>
          <w:i/>
          <w:iCs/>
          <w:sz w:val="18"/>
          <w:szCs w:val="18"/>
        </w:rPr>
        <w:sym w:font="Symbol" w:char="F0B7"/>
      </w:r>
      <w:r w:rsidRPr="00D961A8">
        <w:rPr>
          <w:rFonts w:ascii="Montserrat" w:hAnsi="Montserrat"/>
          <w:b/>
          <w:bCs/>
          <w:i/>
          <w:iCs/>
          <w:sz w:val="18"/>
          <w:szCs w:val="18"/>
        </w:rPr>
        <w:t xml:space="preserve"> RRA 1889/16.</w:t>
      </w:r>
      <w:r w:rsidRPr="00014C17">
        <w:rPr>
          <w:rFonts w:ascii="Montserrat" w:hAnsi="Montserrat"/>
          <w:i/>
          <w:iCs/>
          <w:sz w:val="18"/>
          <w:szCs w:val="18"/>
        </w:rPr>
        <w:t xml:space="preserve"> Secretaría de Hacienda y Crédito Público. 05 de octubre de 2016. Por unanimidad. Comisionada Ponente. Ximena Puente de la Mora.”</w:t>
      </w:r>
    </w:p>
    <w:p w14:paraId="3E6BDC7D" w14:textId="77777777" w:rsidR="00A1631D" w:rsidRPr="00014C17" w:rsidRDefault="00A1631D" w:rsidP="00A1631D">
      <w:pPr>
        <w:spacing w:line="240" w:lineRule="atLeast"/>
        <w:jc w:val="both"/>
        <w:rPr>
          <w:rFonts w:ascii="Montserrat" w:hAnsi="Montserrat"/>
          <w:i/>
          <w:sz w:val="18"/>
          <w:szCs w:val="18"/>
        </w:rPr>
      </w:pPr>
    </w:p>
    <w:p w14:paraId="4AF66B98" w14:textId="7E84B698" w:rsidR="00A1631D" w:rsidRPr="00014C17" w:rsidRDefault="00A1631D" w:rsidP="00A1631D">
      <w:pPr>
        <w:spacing w:line="240" w:lineRule="atLeast"/>
        <w:jc w:val="both"/>
        <w:rPr>
          <w:rFonts w:ascii="Montserrat" w:hAnsi="Montserrat"/>
          <w:bCs/>
          <w:sz w:val="18"/>
          <w:szCs w:val="18"/>
        </w:rPr>
      </w:pPr>
      <w:r w:rsidRPr="00014C17">
        <w:rPr>
          <w:rFonts w:ascii="Montserrat" w:hAnsi="Montserrat"/>
          <w:sz w:val="18"/>
          <w:szCs w:val="18"/>
        </w:rPr>
        <w:t xml:space="preserve">Una vez analizada </w:t>
      </w:r>
      <w:r>
        <w:rPr>
          <w:rFonts w:ascii="Montserrat" w:hAnsi="Montserrat"/>
          <w:sz w:val="18"/>
          <w:szCs w:val="18"/>
        </w:rPr>
        <w:t>su</w:t>
      </w:r>
      <w:r w:rsidRPr="00014C17">
        <w:rPr>
          <w:rFonts w:ascii="Montserrat" w:hAnsi="Montserrat"/>
          <w:sz w:val="18"/>
          <w:szCs w:val="18"/>
        </w:rPr>
        <w:t xml:space="preserve"> solicitud de información, y derivado del oficio </w:t>
      </w:r>
      <w:r>
        <w:rPr>
          <w:rFonts w:ascii="Montserrat" w:hAnsi="Montserrat"/>
          <w:sz w:val="18"/>
          <w:szCs w:val="18"/>
        </w:rPr>
        <w:t>206B0110000300S/SESESP/UAA/0808/2023</w:t>
      </w:r>
      <w:r w:rsidRPr="00014C17">
        <w:rPr>
          <w:rFonts w:ascii="Montserrat" w:hAnsi="Montserrat"/>
          <w:sz w:val="18"/>
          <w:szCs w:val="18"/>
        </w:rPr>
        <w:t xml:space="preserve">, signado por </w:t>
      </w:r>
      <w:r>
        <w:rPr>
          <w:rFonts w:ascii="Montserrat" w:hAnsi="Montserrat"/>
          <w:sz w:val="18"/>
          <w:szCs w:val="18"/>
        </w:rPr>
        <w:t>la Titular de la Unidad de Apoyo Administrativo</w:t>
      </w:r>
      <w:r w:rsidRPr="00014C17">
        <w:rPr>
          <w:rFonts w:ascii="Montserrat" w:hAnsi="Montserrat"/>
          <w:sz w:val="18"/>
          <w:szCs w:val="18"/>
        </w:rPr>
        <w:t xml:space="preserve">, </w:t>
      </w:r>
      <w:r>
        <w:rPr>
          <w:rFonts w:ascii="Montserrat" w:hAnsi="Montserrat"/>
          <w:sz w:val="18"/>
          <w:szCs w:val="18"/>
        </w:rPr>
        <w:t>y Servidora Pública Habilitada</w:t>
      </w:r>
      <w:r w:rsidRPr="00014C17">
        <w:rPr>
          <w:rFonts w:ascii="Montserrat" w:hAnsi="Montserrat"/>
          <w:sz w:val="18"/>
          <w:szCs w:val="18"/>
        </w:rPr>
        <w:t xml:space="preserve">; </w:t>
      </w:r>
      <w:r w:rsidRPr="00014C17">
        <w:rPr>
          <w:rFonts w:ascii="Montserrat" w:hAnsi="Montserrat"/>
          <w:bCs/>
          <w:sz w:val="18"/>
          <w:szCs w:val="18"/>
        </w:rPr>
        <w:t>se proporciona la información en los términos siguientes:</w:t>
      </w:r>
    </w:p>
    <w:p w14:paraId="6A8A8B4B" w14:textId="77777777" w:rsidR="00A1631D" w:rsidRPr="00014C17" w:rsidRDefault="00A1631D" w:rsidP="00A1631D">
      <w:pPr>
        <w:spacing w:line="240" w:lineRule="atLeast"/>
        <w:jc w:val="both"/>
        <w:rPr>
          <w:rFonts w:ascii="Montserrat" w:hAnsi="Montserrat"/>
          <w:sz w:val="18"/>
          <w:szCs w:val="18"/>
        </w:rPr>
      </w:pPr>
    </w:p>
    <w:p w14:paraId="600EBDB8" w14:textId="77777777" w:rsidR="00A1631D" w:rsidRPr="00014C17" w:rsidRDefault="00A1631D" w:rsidP="00A1631D">
      <w:pPr>
        <w:spacing w:line="240" w:lineRule="atLeast"/>
        <w:jc w:val="both"/>
        <w:rPr>
          <w:rFonts w:ascii="Montserrat" w:hAnsi="Montserrat"/>
          <w:sz w:val="18"/>
          <w:szCs w:val="18"/>
        </w:rPr>
      </w:pPr>
      <w:r w:rsidRPr="00014C17">
        <w:rPr>
          <w:rFonts w:ascii="Montserrat" w:hAnsi="Montserrat"/>
          <w:sz w:val="18"/>
          <w:szCs w:val="18"/>
        </w:rPr>
        <w:t xml:space="preserve">Este Sujeto Obligado hace de su conocimiento que, sólo proporcionará la información pública que obre en sus archivos y en el estado en que ésta se encuentre, asimismo, la obligación de proporcionar información no comprende el procesamiento de esta, </w:t>
      </w:r>
      <w:r w:rsidRPr="007C6106">
        <w:rPr>
          <w:rFonts w:ascii="Montserrat" w:hAnsi="Montserrat"/>
          <w:b/>
          <w:bCs/>
          <w:sz w:val="18"/>
          <w:szCs w:val="18"/>
        </w:rPr>
        <w:t>ni el presentarla conforme al interés del solicitante o practicar investigaciones</w:t>
      </w:r>
      <w:r>
        <w:rPr>
          <w:rFonts w:ascii="Montserrat" w:hAnsi="Montserrat"/>
          <w:b/>
          <w:bCs/>
          <w:sz w:val="18"/>
          <w:szCs w:val="18"/>
        </w:rPr>
        <w:t xml:space="preserve">; </w:t>
      </w:r>
      <w:r w:rsidRPr="00014C17">
        <w:rPr>
          <w:rFonts w:ascii="Montserrat" w:hAnsi="Montserrat"/>
          <w:sz w:val="18"/>
          <w:szCs w:val="18"/>
        </w:rPr>
        <w:t>ello puede tener como efectos que la información no se posea en los mismos términos que usted lo requiere.</w:t>
      </w:r>
    </w:p>
    <w:p w14:paraId="30913740" w14:textId="77777777" w:rsidR="00A1631D" w:rsidRPr="00014C17" w:rsidRDefault="00A1631D" w:rsidP="00A1631D">
      <w:pPr>
        <w:spacing w:line="240" w:lineRule="atLeast"/>
        <w:jc w:val="both"/>
        <w:rPr>
          <w:rFonts w:ascii="Montserrat" w:hAnsi="Montserrat"/>
          <w:sz w:val="18"/>
          <w:szCs w:val="18"/>
        </w:rPr>
      </w:pPr>
    </w:p>
    <w:p w14:paraId="147008E3" w14:textId="77777777" w:rsidR="00BB0807" w:rsidRDefault="00BB0807" w:rsidP="00BB0807">
      <w:pPr>
        <w:spacing w:line="240" w:lineRule="atLeast"/>
        <w:jc w:val="both"/>
        <w:rPr>
          <w:rFonts w:ascii="Montserrat" w:hAnsi="Montserrat"/>
          <w:bCs/>
          <w:sz w:val="18"/>
          <w:szCs w:val="18"/>
        </w:rPr>
      </w:pPr>
      <w:r>
        <w:rPr>
          <w:rFonts w:ascii="Montserrat" w:hAnsi="Montserrat"/>
          <w:sz w:val="18"/>
          <w:szCs w:val="18"/>
        </w:rPr>
        <w:t>Referente</w:t>
      </w:r>
      <w:r w:rsidR="00A1631D" w:rsidRPr="00014C17">
        <w:rPr>
          <w:rFonts w:ascii="Montserrat" w:hAnsi="Montserrat"/>
          <w:sz w:val="18"/>
          <w:szCs w:val="18"/>
        </w:rPr>
        <w:t xml:space="preserve"> a </w:t>
      </w:r>
      <w:r w:rsidR="00A1631D" w:rsidRPr="008342B3">
        <w:rPr>
          <w:rFonts w:ascii="Montserrat" w:hAnsi="Montserrat"/>
          <w:i/>
          <w:iCs/>
          <w:sz w:val="18"/>
          <w:szCs w:val="18"/>
        </w:rPr>
        <w:t>“</w:t>
      </w:r>
      <w:proofErr w:type="spellStart"/>
      <w:r w:rsidRPr="00BB0807">
        <w:rPr>
          <w:rFonts w:ascii="Montserrat" w:hAnsi="Montserrat"/>
          <w:bCs/>
          <w:i/>
          <w:iCs/>
          <w:sz w:val="18"/>
          <w:szCs w:val="18"/>
        </w:rPr>
        <w:t>por que</w:t>
      </w:r>
      <w:proofErr w:type="spellEnd"/>
      <w:r w:rsidRPr="00BB0807">
        <w:rPr>
          <w:rFonts w:ascii="Montserrat" w:hAnsi="Montserrat"/>
          <w:bCs/>
          <w:i/>
          <w:iCs/>
          <w:sz w:val="18"/>
          <w:szCs w:val="18"/>
        </w:rPr>
        <w:t xml:space="preserve"> el coordinador </w:t>
      </w:r>
      <w:proofErr w:type="spellStart"/>
      <w:r w:rsidRPr="00BB0807">
        <w:rPr>
          <w:rFonts w:ascii="Montserrat" w:hAnsi="Montserrat"/>
          <w:bCs/>
          <w:i/>
          <w:iCs/>
          <w:sz w:val="18"/>
          <w:szCs w:val="18"/>
        </w:rPr>
        <w:t>hector</w:t>
      </w:r>
      <w:proofErr w:type="spellEnd"/>
      <w:r w:rsidRPr="00BB0807">
        <w:rPr>
          <w:rFonts w:ascii="Montserrat" w:hAnsi="Montserrat"/>
          <w:bCs/>
          <w:i/>
          <w:iCs/>
          <w:sz w:val="18"/>
          <w:szCs w:val="18"/>
        </w:rPr>
        <w:t xml:space="preserve"> </w:t>
      </w:r>
      <w:proofErr w:type="spellStart"/>
      <w:r w:rsidRPr="00BB0807">
        <w:rPr>
          <w:rFonts w:ascii="Montserrat" w:hAnsi="Montserrat"/>
          <w:bCs/>
          <w:i/>
          <w:iCs/>
          <w:sz w:val="18"/>
          <w:szCs w:val="18"/>
        </w:rPr>
        <w:t>rodriguez</w:t>
      </w:r>
      <w:proofErr w:type="spellEnd"/>
      <w:r w:rsidRPr="00BB0807">
        <w:rPr>
          <w:rFonts w:ascii="Montserrat" w:hAnsi="Montserrat"/>
          <w:bCs/>
          <w:i/>
          <w:iCs/>
          <w:sz w:val="18"/>
          <w:szCs w:val="18"/>
        </w:rPr>
        <w:t xml:space="preserve"> goza de utilizar dos </w:t>
      </w:r>
      <w:proofErr w:type="spellStart"/>
      <w:r w:rsidRPr="00BB0807">
        <w:rPr>
          <w:rFonts w:ascii="Montserrat" w:hAnsi="Montserrat"/>
          <w:bCs/>
          <w:i/>
          <w:iCs/>
          <w:sz w:val="18"/>
          <w:szCs w:val="18"/>
        </w:rPr>
        <w:t>vehiculos</w:t>
      </w:r>
      <w:proofErr w:type="spellEnd"/>
      <w:r w:rsidRPr="00BB0807">
        <w:rPr>
          <w:rFonts w:ascii="Montserrat" w:hAnsi="Montserrat"/>
          <w:bCs/>
          <w:i/>
          <w:iCs/>
          <w:sz w:val="18"/>
          <w:szCs w:val="18"/>
        </w:rPr>
        <w:t xml:space="preserve"> oficiales</w:t>
      </w:r>
      <w:r>
        <w:rPr>
          <w:rFonts w:ascii="Montserrat" w:hAnsi="Montserrat"/>
          <w:bCs/>
          <w:i/>
          <w:iCs/>
          <w:sz w:val="18"/>
          <w:szCs w:val="18"/>
        </w:rPr>
        <w:t>…”</w:t>
      </w:r>
      <w:r w:rsidRPr="00BB0807">
        <w:rPr>
          <w:rFonts w:ascii="Montserrat" w:hAnsi="Montserrat"/>
          <w:bCs/>
          <w:sz w:val="18"/>
          <w:szCs w:val="18"/>
        </w:rPr>
        <w:t xml:space="preserve">. </w:t>
      </w:r>
      <w:r>
        <w:rPr>
          <w:rFonts w:ascii="Montserrat" w:hAnsi="Montserrat"/>
          <w:bCs/>
          <w:sz w:val="18"/>
          <w:szCs w:val="18"/>
        </w:rPr>
        <w:t>La Unidad de Apoyo Administrativo informó que, el parque vehicular asignado a este Sujeto Obligado está destinado para el uso de las y los servidores públicos, con la finalidad de que lleven a cabo las funciones que les son asignadas</w:t>
      </w:r>
      <w:r w:rsidRPr="00BB0807">
        <w:rPr>
          <w:rFonts w:ascii="Montserrat" w:hAnsi="Montserrat"/>
          <w:bCs/>
          <w:sz w:val="18"/>
          <w:szCs w:val="18"/>
        </w:rPr>
        <w:t>.</w:t>
      </w:r>
    </w:p>
    <w:p w14:paraId="2576839C" w14:textId="77777777" w:rsidR="00BB0807" w:rsidRDefault="00BB0807" w:rsidP="00BB0807">
      <w:pPr>
        <w:spacing w:line="240" w:lineRule="atLeast"/>
        <w:jc w:val="both"/>
        <w:rPr>
          <w:rFonts w:ascii="Montserrat" w:hAnsi="Montserrat"/>
          <w:bCs/>
          <w:sz w:val="18"/>
          <w:szCs w:val="18"/>
        </w:rPr>
      </w:pPr>
    </w:p>
    <w:p w14:paraId="27F36CF8" w14:textId="017431C4" w:rsidR="00BB0807" w:rsidRPr="00BB0807" w:rsidRDefault="00BB0807" w:rsidP="00BB0807">
      <w:pPr>
        <w:spacing w:line="240" w:lineRule="atLeast"/>
        <w:jc w:val="both"/>
        <w:rPr>
          <w:rFonts w:ascii="Montserrat" w:hAnsi="Montserrat"/>
          <w:bCs/>
          <w:sz w:val="18"/>
          <w:szCs w:val="18"/>
        </w:rPr>
      </w:pPr>
      <w:r w:rsidRPr="00BB0807">
        <w:rPr>
          <w:rFonts w:ascii="Montserrat" w:hAnsi="Montserrat"/>
          <w:bCs/>
          <w:sz w:val="18"/>
          <w:szCs w:val="18"/>
        </w:rPr>
        <w:t xml:space="preserve"> Con respecto a “… </w:t>
      </w:r>
      <w:r w:rsidRPr="00BB0807">
        <w:rPr>
          <w:rFonts w:ascii="Montserrat" w:hAnsi="Montserrat"/>
          <w:bCs/>
          <w:i/>
          <w:iCs/>
          <w:sz w:val="18"/>
          <w:szCs w:val="18"/>
        </w:rPr>
        <w:t xml:space="preserve">siempre llega con diferente </w:t>
      </w:r>
      <w:proofErr w:type="spellStart"/>
      <w:r w:rsidRPr="00BB0807">
        <w:rPr>
          <w:rFonts w:ascii="Montserrat" w:hAnsi="Montserrat"/>
          <w:bCs/>
          <w:i/>
          <w:iCs/>
          <w:sz w:val="18"/>
          <w:szCs w:val="18"/>
        </w:rPr>
        <w:t>vehiculo</w:t>
      </w:r>
      <w:proofErr w:type="spellEnd"/>
      <w:r w:rsidRPr="00BB0807">
        <w:rPr>
          <w:rFonts w:ascii="Montserrat" w:hAnsi="Montserrat"/>
          <w:bCs/>
          <w:i/>
          <w:iCs/>
          <w:sz w:val="18"/>
          <w:szCs w:val="18"/>
        </w:rPr>
        <w:t xml:space="preserve"> oficial</w:t>
      </w:r>
      <w:r>
        <w:rPr>
          <w:rFonts w:ascii="Montserrat" w:hAnsi="Montserrat"/>
          <w:bCs/>
          <w:i/>
          <w:iCs/>
          <w:sz w:val="18"/>
          <w:szCs w:val="18"/>
        </w:rPr>
        <w:t>”.</w:t>
      </w:r>
      <w:r>
        <w:rPr>
          <w:rFonts w:ascii="Montserrat" w:hAnsi="Montserrat"/>
          <w:bCs/>
          <w:sz w:val="18"/>
          <w:szCs w:val="18"/>
        </w:rPr>
        <w:t xml:space="preserve"> </w:t>
      </w:r>
      <w:r w:rsidRPr="00BB0807">
        <w:rPr>
          <w:rFonts w:ascii="Montserrat" w:hAnsi="Montserrat"/>
          <w:bCs/>
          <w:sz w:val="18"/>
          <w:szCs w:val="18"/>
        </w:rPr>
        <w:t>Se hace de su conocimiento que el comentario realizado, no se encuentra fundamentado en el derecho de acceso a la información, asimismo considerando la subjetividad del mismo, y al no tratarse de información pública tampoco obra algún archivo que permita responderle, con fundamento en el artículo 12 segundo párrafo de la Ley de Transparencia y Acceso a la Información Pública del Estado de México y Municipios, el cual dispone “…</w:t>
      </w:r>
      <w:r>
        <w:rPr>
          <w:rFonts w:ascii="Montserrat" w:hAnsi="Montserrat"/>
          <w:bCs/>
          <w:sz w:val="18"/>
          <w:szCs w:val="18"/>
        </w:rPr>
        <w:t xml:space="preserve"> </w:t>
      </w:r>
      <w:r w:rsidRPr="00BB0807">
        <w:rPr>
          <w:rFonts w:ascii="Montserrat" w:hAnsi="Montserrat"/>
          <w:i/>
          <w:iCs/>
          <w:sz w:val="18"/>
          <w:szCs w:val="18"/>
        </w:rPr>
        <w:t>sólo proporcionarán la información pública que se les requiera</w:t>
      </w:r>
      <w:r w:rsidRPr="00BB0807">
        <w:rPr>
          <w:rFonts w:ascii="Montserrat" w:hAnsi="Montserrat"/>
          <w:b/>
          <w:bCs/>
          <w:i/>
          <w:iCs/>
          <w:sz w:val="18"/>
          <w:szCs w:val="18"/>
        </w:rPr>
        <w:t xml:space="preserve"> y que obre en sus archivos y en el estado en que ésta se encuentre</w:t>
      </w:r>
      <w:r w:rsidRPr="00BB0807">
        <w:rPr>
          <w:rFonts w:ascii="Montserrat" w:hAnsi="Montserrat"/>
          <w:bCs/>
          <w:i/>
          <w:iCs/>
          <w:sz w:val="18"/>
          <w:szCs w:val="18"/>
        </w:rPr>
        <w:t xml:space="preserve">. La obligación de proporcionar información no comprende el procesamiento de </w:t>
      </w:r>
      <w:proofErr w:type="gramStart"/>
      <w:r w:rsidRPr="00BB0807">
        <w:rPr>
          <w:rFonts w:ascii="Montserrat" w:hAnsi="Montserrat"/>
          <w:bCs/>
          <w:i/>
          <w:iCs/>
          <w:sz w:val="18"/>
          <w:szCs w:val="18"/>
        </w:rPr>
        <w:t>la misma</w:t>
      </w:r>
      <w:proofErr w:type="gramEnd"/>
      <w:r w:rsidRPr="00BB0807">
        <w:rPr>
          <w:rFonts w:ascii="Montserrat" w:hAnsi="Montserrat"/>
          <w:bCs/>
          <w:i/>
          <w:iCs/>
          <w:sz w:val="18"/>
          <w:szCs w:val="18"/>
        </w:rPr>
        <w:t xml:space="preserve">, ni el presentarla conforme al interés del solicitante; </w:t>
      </w:r>
      <w:r w:rsidRPr="00BB0807">
        <w:rPr>
          <w:rFonts w:ascii="Montserrat" w:hAnsi="Montserrat"/>
          <w:b/>
          <w:i/>
          <w:iCs/>
          <w:sz w:val="18"/>
          <w:szCs w:val="18"/>
        </w:rPr>
        <w:t>no estarán obligados a generarla, resumirla, efectuar cálculos o practicar investigaciones</w:t>
      </w:r>
      <w:r w:rsidRPr="00BB0807">
        <w:rPr>
          <w:rFonts w:ascii="Montserrat" w:hAnsi="Montserrat"/>
          <w:b/>
          <w:sz w:val="18"/>
          <w:szCs w:val="18"/>
        </w:rPr>
        <w:t>.</w:t>
      </w:r>
      <w:r w:rsidRPr="00BB0807">
        <w:rPr>
          <w:rFonts w:ascii="Montserrat" w:hAnsi="Montserrat"/>
          <w:bCs/>
          <w:sz w:val="18"/>
          <w:szCs w:val="18"/>
        </w:rPr>
        <w:t xml:space="preserve">”, y el </w:t>
      </w:r>
      <w:r w:rsidRPr="00BB0807">
        <w:rPr>
          <w:rFonts w:ascii="Montserrat" w:hAnsi="Montserrat"/>
          <w:b/>
          <w:bCs/>
          <w:sz w:val="18"/>
          <w:szCs w:val="18"/>
        </w:rPr>
        <w:t>Criterio 03/2003</w:t>
      </w:r>
      <w:r w:rsidRPr="00BB0807">
        <w:rPr>
          <w:rFonts w:ascii="Montserrat" w:hAnsi="Montserrat"/>
          <w:bCs/>
          <w:sz w:val="18"/>
          <w:szCs w:val="18"/>
        </w:rPr>
        <w:t xml:space="preserve"> emitido por la Suprema Corte de Justicia de la Nación, el cual establece que, no se tiene la obligación de generar algún pronunciamiento, y que a la letra dice:</w:t>
      </w:r>
    </w:p>
    <w:p w14:paraId="77070325" w14:textId="77777777" w:rsidR="00BB0807" w:rsidRDefault="00BB0807" w:rsidP="00A1631D">
      <w:pPr>
        <w:spacing w:line="240" w:lineRule="atLeast"/>
        <w:jc w:val="both"/>
        <w:rPr>
          <w:rFonts w:ascii="Montserrat" w:hAnsi="Montserrat"/>
          <w:bCs/>
          <w:i/>
          <w:iCs/>
          <w:sz w:val="18"/>
          <w:szCs w:val="18"/>
        </w:rPr>
      </w:pPr>
    </w:p>
    <w:p w14:paraId="3910C45E" w14:textId="77777777" w:rsidR="00BB0807" w:rsidRPr="00BB0807" w:rsidRDefault="00BB0807" w:rsidP="00BB0807">
      <w:pPr>
        <w:spacing w:line="240" w:lineRule="atLeast"/>
        <w:ind w:right="49"/>
        <w:jc w:val="both"/>
        <w:rPr>
          <w:rFonts w:ascii="Montserrat" w:hAnsi="Montserrat"/>
          <w:bCs/>
          <w:i/>
          <w:iCs/>
          <w:sz w:val="18"/>
          <w:szCs w:val="18"/>
        </w:rPr>
      </w:pPr>
      <w:r w:rsidRPr="00BB0807">
        <w:rPr>
          <w:rFonts w:ascii="Montserrat" w:hAnsi="Montserrat"/>
          <w:bCs/>
          <w:i/>
          <w:iCs/>
          <w:sz w:val="18"/>
          <w:szCs w:val="18"/>
        </w:rPr>
        <w:t>“</w:t>
      </w:r>
      <w:r w:rsidRPr="00BB0807">
        <w:rPr>
          <w:rFonts w:ascii="Montserrat" w:hAnsi="Montserrat"/>
          <w:b/>
          <w:i/>
          <w:iCs/>
          <w:sz w:val="18"/>
          <w:szCs w:val="18"/>
        </w:rPr>
        <w:t>Criterio 03/2003 ACCESO A LA INFORMACIÓN. EL EJERCICIO DE ESTE DERECHO NO GARANTIZA OBTENER UN PRONUNCIAMIENTO SOBRE LA JUSTIFICACIÓN LEGAL DE LOS ACTOS DE UN ÓRGANO DEL ESTADO O SOBRE LA INTERPRETACIÓN QUE DEBE DARSE A UN DETERMINADO PRECEPTO LEGAL, SALVO QUE EXISTA UN DOCUMENTO EN EL QUE PREVIAMENTE SE HAYAN REALIZADO ESOS ACTOS</w:t>
      </w:r>
      <w:r w:rsidRPr="00BB0807">
        <w:rPr>
          <w:rFonts w:ascii="Montserrat" w:hAnsi="Montserrat"/>
          <w:bCs/>
          <w:i/>
          <w:iCs/>
          <w:sz w:val="18"/>
          <w:szCs w:val="18"/>
        </w:rPr>
        <w:t xml:space="preserve">. Tomando en cuenta que el derecho de acceso a la información tiene como finalidad permitir a los gobernados conocer las determinaciones y decisiones de los órganos del Estado así como el contenido de los diversos actos jurídicos </w:t>
      </w:r>
      <w:r w:rsidRPr="00BB0807">
        <w:rPr>
          <w:rFonts w:ascii="Montserrat" w:hAnsi="Montserrat"/>
          <w:bCs/>
          <w:i/>
          <w:iCs/>
          <w:sz w:val="18"/>
          <w:szCs w:val="18"/>
        </w:rPr>
        <w:lastRenderedPageBreak/>
        <w:t xml:space="preserve">que realiza y que en términos de lo previsto en el artículo 42 de la Ley Federal de Transparencia y Acceso a la Información Pública Gubernamental los órganos del Estado </w:t>
      </w:r>
      <w:r w:rsidRPr="00BB0807">
        <w:rPr>
          <w:rFonts w:ascii="Montserrat" w:hAnsi="Montserrat"/>
          <w:b/>
          <w:i/>
          <w:iCs/>
          <w:sz w:val="18"/>
          <w:szCs w:val="18"/>
        </w:rPr>
        <w:t>únicamente están obligados a</w:t>
      </w:r>
      <w:r w:rsidRPr="00BB0807">
        <w:rPr>
          <w:rFonts w:ascii="Montserrat" w:hAnsi="Montserrat"/>
          <w:bCs/>
          <w:i/>
          <w:iCs/>
          <w:sz w:val="18"/>
          <w:szCs w:val="18"/>
        </w:rPr>
        <w:t xml:space="preserve"> </w:t>
      </w:r>
      <w:r w:rsidRPr="00BB0807">
        <w:rPr>
          <w:rFonts w:ascii="Montserrat" w:hAnsi="Montserrat"/>
          <w:b/>
          <w:i/>
          <w:iCs/>
          <w:sz w:val="18"/>
          <w:szCs w:val="18"/>
        </w:rPr>
        <w:t>entregar documentos que se encuentren en sus archivos</w:t>
      </w:r>
      <w:r w:rsidRPr="00BB0807">
        <w:rPr>
          <w:rFonts w:ascii="Montserrat" w:hAnsi="Montserrat"/>
          <w:bCs/>
          <w:i/>
          <w:iCs/>
          <w:sz w:val="18"/>
          <w:szCs w:val="18"/>
        </w:rPr>
        <w:t xml:space="preserve">, debe concluirse que la prerrogativa en comento </w:t>
      </w:r>
      <w:r w:rsidRPr="00BB0807">
        <w:rPr>
          <w:rFonts w:ascii="Montserrat" w:hAnsi="Montserrat"/>
          <w:b/>
          <w:i/>
          <w:iCs/>
          <w:sz w:val="18"/>
          <w:szCs w:val="18"/>
        </w:rPr>
        <w:t>de ninguna manera confiere el derecho a obtener algún pronunciamiento sobre la justificación legal de los actos de un órgano del Estado</w:t>
      </w:r>
      <w:r w:rsidRPr="00BB0807">
        <w:rPr>
          <w:rFonts w:ascii="Montserrat" w:hAnsi="Montserrat"/>
          <w:bCs/>
          <w:i/>
          <w:iCs/>
          <w:sz w:val="18"/>
          <w:szCs w:val="18"/>
        </w:rPr>
        <w:t xml:space="preserve"> o, menos aún, sobre la interpretación de alguna disposición del marco constitucional y legal que los regula, salvo que tal pronunciamiento o interpretación consten en un documento que se haya elaborado previamente por el órgano competente para pronunciarse sobre los aspectos solicitados. </w:t>
      </w:r>
    </w:p>
    <w:p w14:paraId="534A2E8D" w14:textId="77777777" w:rsidR="00BB0807" w:rsidRPr="00BB0807" w:rsidRDefault="00BB0807" w:rsidP="00BB0807">
      <w:pPr>
        <w:spacing w:line="240" w:lineRule="atLeast"/>
        <w:ind w:right="49"/>
        <w:jc w:val="both"/>
        <w:rPr>
          <w:rFonts w:ascii="Montserrat" w:hAnsi="Montserrat"/>
          <w:bCs/>
          <w:i/>
          <w:iCs/>
          <w:sz w:val="18"/>
          <w:szCs w:val="18"/>
        </w:rPr>
      </w:pPr>
    </w:p>
    <w:p w14:paraId="5FE8C058" w14:textId="77777777" w:rsidR="00BB0807" w:rsidRPr="00BB0807" w:rsidRDefault="00BB0807" w:rsidP="00BB0807">
      <w:pPr>
        <w:spacing w:line="240" w:lineRule="atLeast"/>
        <w:ind w:right="49"/>
        <w:jc w:val="both"/>
        <w:rPr>
          <w:rFonts w:ascii="Montserrat" w:hAnsi="Montserrat"/>
          <w:bCs/>
          <w:i/>
          <w:iCs/>
          <w:sz w:val="18"/>
          <w:szCs w:val="18"/>
        </w:rPr>
      </w:pPr>
      <w:r w:rsidRPr="00BB0807">
        <w:rPr>
          <w:rFonts w:ascii="Montserrat" w:hAnsi="Montserrat"/>
          <w:b/>
          <w:i/>
          <w:iCs/>
          <w:sz w:val="18"/>
          <w:szCs w:val="18"/>
        </w:rPr>
        <w:t>Clasificación de Información 2/2003-A.</w:t>
      </w:r>
      <w:r w:rsidRPr="00BB0807">
        <w:rPr>
          <w:rFonts w:ascii="Montserrat" w:hAnsi="Montserrat"/>
          <w:bCs/>
          <w:i/>
          <w:iCs/>
          <w:sz w:val="18"/>
          <w:szCs w:val="18"/>
        </w:rPr>
        <w:t xml:space="preserve"> 24 de septiembre de 2003. Unanimidad de votos.”</w:t>
      </w:r>
    </w:p>
    <w:p w14:paraId="10170773" w14:textId="77777777" w:rsidR="00BB0807" w:rsidRPr="00BB0807" w:rsidRDefault="00BB0807" w:rsidP="00A1631D">
      <w:pPr>
        <w:spacing w:line="240" w:lineRule="atLeast"/>
        <w:jc w:val="both"/>
        <w:rPr>
          <w:rFonts w:ascii="Montserrat" w:hAnsi="Montserrat"/>
          <w:bCs/>
          <w:i/>
          <w:iCs/>
          <w:sz w:val="18"/>
          <w:szCs w:val="18"/>
        </w:rPr>
      </w:pPr>
    </w:p>
    <w:p w14:paraId="7FF593D3" w14:textId="77777777" w:rsidR="00A1631D" w:rsidRPr="00014C17" w:rsidRDefault="00A1631D" w:rsidP="00A1631D">
      <w:pPr>
        <w:spacing w:line="240" w:lineRule="atLeast"/>
        <w:jc w:val="both"/>
        <w:rPr>
          <w:rFonts w:ascii="Montserrat" w:hAnsi="Montserrat"/>
          <w:bCs/>
          <w:sz w:val="18"/>
          <w:szCs w:val="18"/>
        </w:rPr>
      </w:pPr>
      <w:r w:rsidRPr="00014C17">
        <w:rPr>
          <w:rFonts w:ascii="Montserrat" w:hAnsi="Montserrat"/>
          <w:bCs/>
          <w:iCs/>
          <w:sz w:val="18"/>
          <w:szCs w:val="18"/>
        </w:rPr>
        <w:t>En espera de que la información brindada por este Sujeto Obligado le sea de utilidad, con fundamento en lo dispuesto por el artículo 178, de la Ley de la materia, le informo que tiene un plazo de 15 días hábiles para promover recurso de revisión.</w:t>
      </w:r>
      <w:r>
        <w:rPr>
          <w:rFonts w:ascii="Montserrat" w:hAnsi="Montserrat"/>
          <w:bCs/>
          <w:iCs/>
          <w:sz w:val="18"/>
          <w:szCs w:val="18"/>
        </w:rPr>
        <w:t xml:space="preserve"> </w:t>
      </w:r>
      <w:r w:rsidRPr="00014C17">
        <w:rPr>
          <w:rFonts w:ascii="Montserrat" w:hAnsi="Montserrat"/>
          <w:bCs/>
          <w:sz w:val="18"/>
          <w:szCs w:val="18"/>
        </w:rPr>
        <w:t>Sin otro particular, reciba un cordial saludo.</w:t>
      </w:r>
    </w:p>
    <w:p w14:paraId="0B351571" w14:textId="77777777" w:rsidR="00A1631D" w:rsidRDefault="00A1631D" w:rsidP="00A1631D">
      <w:pPr>
        <w:spacing w:line="240" w:lineRule="atLeast"/>
        <w:rPr>
          <w:rFonts w:ascii="Montserrat" w:hAnsi="Montserrat"/>
          <w:bCs/>
          <w:sz w:val="18"/>
          <w:szCs w:val="18"/>
        </w:rPr>
      </w:pPr>
    </w:p>
    <w:p w14:paraId="0E845969" w14:textId="77777777" w:rsidR="00A1631D" w:rsidRDefault="00A1631D" w:rsidP="00A1631D">
      <w:pPr>
        <w:spacing w:line="240" w:lineRule="atLeast"/>
        <w:rPr>
          <w:rFonts w:ascii="Montserrat" w:hAnsi="Montserrat"/>
          <w:bCs/>
          <w:sz w:val="18"/>
          <w:szCs w:val="18"/>
        </w:rPr>
      </w:pPr>
    </w:p>
    <w:p w14:paraId="0666BDF5" w14:textId="77777777" w:rsidR="00A1631D" w:rsidRDefault="00A1631D" w:rsidP="00A1631D">
      <w:pPr>
        <w:spacing w:line="240" w:lineRule="atLeast"/>
        <w:rPr>
          <w:rFonts w:ascii="Montserrat" w:hAnsi="Montserrat"/>
          <w:bCs/>
          <w:sz w:val="18"/>
          <w:szCs w:val="18"/>
        </w:rPr>
      </w:pPr>
      <w:r>
        <w:rPr>
          <w:rFonts w:ascii="Montserrat" w:hAnsi="Montserrat"/>
          <w:bCs/>
          <w:sz w:val="18"/>
          <w:szCs w:val="18"/>
        </w:rPr>
        <w:t>Atentamente</w:t>
      </w:r>
    </w:p>
    <w:p w14:paraId="2E9204F2" w14:textId="77777777" w:rsidR="00A1631D" w:rsidRDefault="00A1631D" w:rsidP="00A1631D">
      <w:pPr>
        <w:spacing w:line="240" w:lineRule="atLeast"/>
        <w:rPr>
          <w:rFonts w:ascii="Montserrat" w:hAnsi="Montserrat"/>
          <w:bCs/>
          <w:sz w:val="18"/>
          <w:szCs w:val="18"/>
        </w:rPr>
      </w:pPr>
    </w:p>
    <w:p w14:paraId="32D48072" w14:textId="77777777" w:rsidR="00A1631D" w:rsidRDefault="00A1631D" w:rsidP="00A1631D">
      <w:pPr>
        <w:spacing w:line="240" w:lineRule="atLeast"/>
        <w:rPr>
          <w:rFonts w:ascii="Montserrat" w:hAnsi="Montserrat"/>
          <w:bCs/>
          <w:sz w:val="18"/>
          <w:szCs w:val="18"/>
        </w:rPr>
      </w:pPr>
    </w:p>
    <w:p w14:paraId="1D5068A9" w14:textId="77777777" w:rsidR="00A1631D" w:rsidRDefault="00A1631D" w:rsidP="00A1631D">
      <w:pPr>
        <w:spacing w:line="240" w:lineRule="atLeast"/>
        <w:rPr>
          <w:rFonts w:ascii="Montserrat" w:hAnsi="Montserrat"/>
          <w:bCs/>
          <w:sz w:val="18"/>
          <w:szCs w:val="18"/>
        </w:rPr>
      </w:pPr>
    </w:p>
    <w:p w14:paraId="30CBEDAB" w14:textId="77777777" w:rsidR="00A1631D" w:rsidRDefault="00A1631D" w:rsidP="00A1631D">
      <w:pPr>
        <w:spacing w:line="240" w:lineRule="atLeast"/>
        <w:rPr>
          <w:rFonts w:ascii="Montserrat" w:hAnsi="Montserrat"/>
          <w:bCs/>
          <w:sz w:val="18"/>
          <w:szCs w:val="18"/>
        </w:rPr>
      </w:pPr>
    </w:p>
    <w:p w14:paraId="1A697D89" w14:textId="77777777" w:rsidR="00A1631D" w:rsidRDefault="00A1631D" w:rsidP="00A1631D">
      <w:pPr>
        <w:spacing w:line="240" w:lineRule="atLeast"/>
        <w:rPr>
          <w:rFonts w:ascii="Montserrat" w:hAnsi="Montserrat"/>
          <w:bCs/>
          <w:sz w:val="18"/>
          <w:szCs w:val="18"/>
        </w:rPr>
      </w:pPr>
    </w:p>
    <w:p w14:paraId="5C019E06" w14:textId="77777777" w:rsidR="00A1631D" w:rsidRDefault="00A1631D" w:rsidP="00A1631D">
      <w:pPr>
        <w:spacing w:line="240" w:lineRule="atLeast"/>
        <w:rPr>
          <w:rFonts w:ascii="Montserrat" w:hAnsi="Montserrat"/>
          <w:bCs/>
          <w:sz w:val="18"/>
          <w:szCs w:val="18"/>
        </w:rPr>
      </w:pPr>
      <w:r>
        <w:rPr>
          <w:rFonts w:ascii="Montserrat" w:hAnsi="Montserrat"/>
          <w:bCs/>
          <w:sz w:val="18"/>
          <w:szCs w:val="18"/>
        </w:rPr>
        <w:t>Mtro. José Antonio Hernández Salinas</w:t>
      </w:r>
    </w:p>
    <w:p w14:paraId="4518414B" w14:textId="77777777" w:rsidR="00A1631D" w:rsidRDefault="00A1631D" w:rsidP="00A1631D">
      <w:pPr>
        <w:spacing w:line="240" w:lineRule="atLeast"/>
      </w:pPr>
      <w:r>
        <w:rPr>
          <w:rFonts w:ascii="Montserrat" w:hAnsi="Montserrat"/>
          <w:bCs/>
          <w:sz w:val="18"/>
          <w:szCs w:val="18"/>
        </w:rPr>
        <w:t>Titular de la Unidad de Transparencia</w:t>
      </w:r>
    </w:p>
    <w:p w14:paraId="4E8DB06A" w14:textId="77777777" w:rsidR="00A1631D" w:rsidRDefault="00A1631D" w:rsidP="00A1631D"/>
    <w:p w14:paraId="2CB5A801" w14:textId="77777777" w:rsidR="00A1631D" w:rsidRDefault="00A1631D" w:rsidP="00A1631D"/>
    <w:p w14:paraId="672C1CD4" w14:textId="77777777" w:rsidR="00A1631D" w:rsidRDefault="00A1631D"/>
    <w:sectPr w:rsidR="00A1631D" w:rsidSect="00A81F2D">
      <w:headerReference w:type="even" r:id="rId7"/>
      <w:headerReference w:type="default" r:id="rId8"/>
      <w:footerReference w:type="even" r:id="rId9"/>
      <w:footerReference w:type="default" r:id="rId10"/>
      <w:headerReference w:type="first" r:id="rId11"/>
      <w:footerReference w:type="first" r:id="rId12"/>
      <w:pgSz w:w="12240" w:h="15840"/>
      <w:pgMar w:top="2552" w:right="1134" w:bottom="1701" w:left="1134" w:header="113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79AEC" w14:textId="77777777" w:rsidR="00F405A4" w:rsidRDefault="00F405A4">
      <w:r>
        <w:separator/>
      </w:r>
    </w:p>
  </w:endnote>
  <w:endnote w:type="continuationSeparator" w:id="0">
    <w:p w14:paraId="01650AA4" w14:textId="77777777" w:rsidR="00F405A4" w:rsidRDefault="00F40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Montserrat Extra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E2E3E" w14:textId="77777777" w:rsidR="00BB0807" w:rsidRDefault="00BB080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9498E" w14:textId="77777777" w:rsidR="00BB0807" w:rsidRDefault="00BB0807" w:rsidP="009D2B83">
    <w:pPr>
      <w:pStyle w:val="Piedepgina"/>
      <w:spacing w:line="288" w:lineRule="auto"/>
      <w:rPr>
        <w:rFonts w:ascii="Montserrat SemiBold" w:hAnsi="Montserrat SemiBold"/>
        <w:b/>
        <w:color w:val="C39852"/>
        <w:sz w:val="15"/>
        <w:lang w:val="es-ES"/>
      </w:rPr>
    </w:pPr>
    <w:r>
      <w:rPr>
        <w:rFonts w:ascii="Montserrat SemiBold" w:hAnsi="Montserrat SemiBold"/>
        <w:b/>
        <w:noProof/>
        <w:color w:val="C39852"/>
        <w:sz w:val="15"/>
        <w:lang w:val="es-ES"/>
      </w:rPr>
      <mc:AlternateContent>
        <mc:Choice Requires="wps">
          <w:drawing>
            <wp:anchor distT="0" distB="0" distL="114300" distR="114300" simplePos="0" relativeHeight="251660288" behindDoc="0" locked="0" layoutInCell="1" allowOverlap="1" wp14:anchorId="1BDBBFAB" wp14:editId="5854C2CF">
              <wp:simplePos x="0" y="0"/>
              <wp:positionH relativeFrom="column">
                <wp:posOffset>13335</wp:posOffset>
              </wp:positionH>
              <wp:positionV relativeFrom="paragraph">
                <wp:posOffset>27304</wp:posOffset>
              </wp:positionV>
              <wp:extent cx="6350558" cy="676275"/>
              <wp:effectExtent l="0" t="0" r="0" b="0"/>
              <wp:wrapNone/>
              <wp:docPr id="24426545" name="Cuadro de texto 1"/>
              <wp:cNvGraphicFramePr/>
              <a:graphic xmlns:a="http://schemas.openxmlformats.org/drawingml/2006/main">
                <a:graphicData uri="http://schemas.microsoft.com/office/word/2010/wordprocessingShape">
                  <wps:wsp>
                    <wps:cNvSpPr txBox="1"/>
                    <wps:spPr>
                      <a:xfrm>
                        <a:off x="0" y="0"/>
                        <a:ext cx="6350558" cy="676275"/>
                      </a:xfrm>
                      <a:prstGeom prst="rect">
                        <a:avLst/>
                      </a:prstGeom>
                      <a:noFill/>
                      <a:ln w="6350">
                        <a:noFill/>
                      </a:ln>
                    </wps:spPr>
                    <wps:txbx>
                      <w:txbxContent>
                        <w:p w14:paraId="1E6FF595" w14:textId="77777777" w:rsidR="00BB0807" w:rsidRPr="00702D65" w:rsidRDefault="00BB0807" w:rsidP="00EE7866">
                          <w:pPr>
                            <w:jc w:val="center"/>
                            <w:rPr>
                              <w:rFonts w:ascii="Montserrat" w:hAnsi="Montserrat"/>
                              <w:sz w:val="18"/>
                              <w:szCs w:val="18"/>
                              <w:lang w:val="es-ES_tradnl"/>
                            </w:rPr>
                          </w:pPr>
                          <w:r w:rsidRPr="00EE7866">
                            <w:rPr>
                              <w:rFonts w:ascii="Montserrat" w:hAnsi="Montserrat"/>
                              <w:sz w:val="18"/>
                              <w:szCs w:val="18"/>
                            </w:rPr>
                            <w:t>Calle Puerto de Manzanillo número 2011 norte, colonia San Jerónimo Chicahualco, C.P. 52170, Metepec, Estado de México</w:t>
                          </w:r>
                          <w:r>
                            <w:rPr>
                              <w:rFonts w:ascii="Montserrat" w:hAnsi="Montserrat"/>
                              <w:sz w:val="18"/>
                              <w:szCs w:val="18"/>
                            </w:rPr>
                            <w:t>, t</w:t>
                          </w:r>
                          <w:r w:rsidRPr="00EE7866">
                            <w:rPr>
                              <w:rFonts w:ascii="Montserrat" w:hAnsi="Montserrat"/>
                              <w:sz w:val="18"/>
                              <w:szCs w:val="18"/>
                            </w:rPr>
                            <w:t xml:space="preserve">eléfono </w:t>
                          </w:r>
                          <w:hyperlink r:id="rId1" w:history="1">
                            <w:r w:rsidRPr="00EE7866">
                              <w:rPr>
                                <w:rStyle w:val="Hipervnculo"/>
                                <w:rFonts w:ascii="Montserrat" w:hAnsi="Montserrat"/>
                                <w:color w:val="auto"/>
                                <w:sz w:val="18"/>
                                <w:szCs w:val="18"/>
                                <w:u w:val="none"/>
                              </w:rPr>
                              <w:t>(722)2 75 83 00</w:t>
                            </w:r>
                          </w:hyperlink>
                          <w:r w:rsidRPr="00EE7866">
                            <w:rPr>
                              <w:rFonts w:ascii="Montserrat" w:hAnsi="Montserrat"/>
                              <w:sz w:val="18"/>
                              <w:szCs w:val="18"/>
                            </w:rPr>
                            <w:t xml:space="preserve">, y correo electrónico oficial: </w:t>
                          </w:r>
                          <w:hyperlink r:id="rId2" w:history="1">
                            <w:r w:rsidRPr="00EE7866">
                              <w:rPr>
                                <w:rStyle w:val="Hipervnculo"/>
                                <w:rFonts w:ascii="Montserrat" w:hAnsi="Montserrat"/>
                                <w:color w:val="auto"/>
                                <w:sz w:val="18"/>
                                <w:szCs w:val="18"/>
                                <w:u w:val="none"/>
                              </w:rPr>
                              <w:t>secretariadoeje@ssedomex.gob.mx</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BDBBFAB" id="_x0000_t202" coordsize="21600,21600" o:spt="202" path="m,l,21600r21600,l21600,xe">
              <v:stroke joinstyle="miter"/>
              <v:path gradientshapeok="t" o:connecttype="rect"/>
            </v:shapetype>
            <v:shape id="Cuadro de texto 1" o:spid="_x0000_s1027" type="#_x0000_t202" style="position:absolute;margin-left:1.05pt;margin-top:2.15pt;width:500.05pt;height:53.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" filled="f" stroked="f" strokeweight=".5pt">
              <v:textbox>
                <w:txbxContent>
                  <w:p w14:paraId="1E6FF595" w14:textId="77777777" w:rsidR="00BB0807" w:rsidRPr="00702D65" w:rsidRDefault="00BB0807" w:rsidP="00EE7866">
                    <w:pPr>
                      <w:jc w:val="center"/>
                      <w:rPr>
                        <w:rFonts w:ascii="Montserrat" w:hAnsi="Montserrat"/>
                        <w:sz w:val="18"/>
                        <w:szCs w:val="18"/>
                        <w:lang w:val="es-ES_tradnl"/>
                      </w:rPr>
                    </w:pPr>
                    <w:r w:rsidRPr="00EE7866">
                      <w:rPr>
                        <w:rFonts w:ascii="Montserrat" w:hAnsi="Montserrat"/>
                        <w:sz w:val="18"/>
                        <w:szCs w:val="18"/>
                      </w:rPr>
                      <w:t xml:space="preserve">Calle Puerto de Manzanillo número 2011 norte, colonia San Jerónimo Chicahualco, C.P. 52170, Metepec, </w:t>
                    </w:r>
                    <w:r w:rsidRPr="00EE7866">
                      <w:rPr>
                        <w:rFonts w:ascii="Montserrat" w:hAnsi="Montserrat"/>
                        <w:sz w:val="18"/>
                        <w:szCs w:val="18"/>
                      </w:rPr>
                      <w:t>Estado de México</w:t>
                    </w:r>
                    <w:r>
                      <w:rPr>
                        <w:rFonts w:ascii="Montserrat" w:hAnsi="Montserrat"/>
                        <w:sz w:val="18"/>
                        <w:szCs w:val="18"/>
                      </w:rPr>
                      <w:t>, t</w:t>
                    </w:r>
                    <w:r w:rsidRPr="00EE7866">
                      <w:rPr>
                        <w:rFonts w:ascii="Montserrat" w:hAnsi="Montserrat"/>
                        <w:sz w:val="18"/>
                        <w:szCs w:val="18"/>
                      </w:rPr>
                      <w:t xml:space="preserve">eléfono </w:t>
                    </w:r>
                    <w:hyperlink r:id="rId3" w:history="1">
                      <w:r w:rsidRPr="00EE7866">
                        <w:rPr>
                          <w:rStyle w:val="Hipervnculo"/>
                          <w:rFonts w:ascii="Montserrat" w:hAnsi="Montserrat"/>
                          <w:color w:val="auto"/>
                          <w:sz w:val="18"/>
                          <w:szCs w:val="18"/>
                          <w:u w:val="none"/>
                        </w:rPr>
                        <w:t>(722)2 75 83 00</w:t>
                      </w:r>
                    </w:hyperlink>
                    <w:r w:rsidRPr="00EE7866">
                      <w:rPr>
                        <w:rFonts w:ascii="Montserrat" w:hAnsi="Montserrat"/>
                        <w:sz w:val="18"/>
                        <w:szCs w:val="18"/>
                      </w:rPr>
                      <w:t xml:space="preserve">, y correo electrónico oficial: </w:t>
                    </w:r>
                    <w:hyperlink r:id="rId4" w:history="1">
                      <w:r w:rsidRPr="00EE7866">
                        <w:rPr>
                          <w:rStyle w:val="Hipervnculo"/>
                          <w:rFonts w:ascii="Montserrat" w:hAnsi="Montserrat"/>
                          <w:color w:val="auto"/>
                          <w:sz w:val="18"/>
                          <w:szCs w:val="18"/>
                          <w:u w:val="none"/>
                        </w:rPr>
                        <w:t>secretariadoeje@ssedomex.gob.mx</w:t>
                      </w:r>
                    </w:hyperlink>
                  </w:p>
                </w:txbxContent>
              </v:textbox>
            </v:shape>
          </w:pict>
        </mc:Fallback>
      </mc:AlternateContent>
    </w:r>
  </w:p>
  <w:p w14:paraId="7DE7AD77" w14:textId="77777777" w:rsidR="00BB0807" w:rsidRDefault="00BB0807" w:rsidP="009D2B83">
    <w:pPr>
      <w:pStyle w:val="Piedepgina"/>
      <w:spacing w:line="288" w:lineRule="auto"/>
      <w:rPr>
        <w:rFonts w:ascii="Montserrat SemiBold" w:hAnsi="Montserrat SemiBold"/>
        <w:b/>
        <w:color w:val="C39852"/>
        <w:sz w:val="15"/>
        <w:lang w:val="es-ES"/>
      </w:rPr>
    </w:pPr>
  </w:p>
  <w:p w14:paraId="3BF6A930" w14:textId="77777777" w:rsidR="00BB0807" w:rsidRPr="009D2B83" w:rsidRDefault="00BB0807" w:rsidP="0035030C">
    <w:pPr>
      <w:pStyle w:val="Piedepgina"/>
      <w:spacing w:line="288" w:lineRule="auto"/>
      <w:jc w:val="center"/>
      <w:rPr>
        <w:rFonts w:ascii="Montserrat SemiBold" w:hAnsi="Montserrat SemiBold"/>
        <w:b/>
        <w:color w:val="C39852"/>
        <w:sz w:val="15"/>
        <w:lang w:val="es-E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8D831" w14:textId="77777777" w:rsidR="00BB0807" w:rsidRDefault="00BB080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C7CDF" w14:textId="77777777" w:rsidR="00F405A4" w:rsidRDefault="00F405A4">
      <w:r>
        <w:separator/>
      </w:r>
    </w:p>
  </w:footnote>
  <w:footnote w:type="continuationSeparator" w:id="0">
    <w:p w14:paraId="38EC38D7" w14:textId="77777777" w:rsidR="00F405A4" w:rsidRDefault="00F40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0B6D4" w14:textId="77777777" w:rsidR="00BB0807" w:rsidRDefault="00BB080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145941467"/>
  <w:bookmarkStart w:id="2" w:name="_Hlk145941468"/>
  <w:p w14:paraId="00F99A2C" w14:textId="77777777" w:rsidR="00BB0807" w:rsidRDefault="00000000" w:rsidP="00493615">
    <w:pPr>
      <w:jc w:val="right"/>
      <w:rPr>
        <w:rFonts w:ascii="Montserrat ExtraBold" w:hAnsi="Montserrat ExtraBold"/>
        <w:b/>
        <w:sz w:val="18"/>
        <w:szCs w:val="18"/>
      </w:rPr>
    </w:pPr>
    <w:sdt>
      <w:sdtPr>
        <w:rPr>
          <w:rFonts w:ascii="Montserrat ExtraBold" w:hAnsi="Montserrat ExtraBold"/>
          <w:b/>
          <w:sz w:val="18"/>
          <w:szCs w:val="18"/>
        </w:rPr>
        <w:id w:val="864717036"/>
        <w:docPartObj>
          <w:docPartGallery w:val="Page Numbers (Margins)"/>
          <w:docPartUnique/>
        </w:docPartObj>
      </w:sdtPr>
      <w:sdtContent>
        <w:r w:rsidR="00BB0807" w:rsidRPr="007C6106">
          <w:rPr>
            <w:rFonts w:ascii="Montserrat ExtraBold" w:hAnsi="Montserrat ExtraBold"/>
            <w:b/>
            <w:noProof/>
            <w:sz w:val="18"/>
            <w:szCs w:val="18"/>
          </w:rPr>
          <mc:AlternateContent>
            <mc:Choice Requires="wps">
              <w:drawing>
                <wp:anchor distT="0" distB="0" distL="114300" distR="114300" simplePos="0" relativeHeight="251661312" behindDoc="0" locked="0" layoutInCell="0" allowOverlap="1" wp14:anchorId="48400776" wp14:editId="5B6B173A">
                  <wp:simplePos x="0" y="0"/>
                  <wp:positionH relativeFrom="rightMargin">
                    <wp:align>center</wp:align>
                  </wp:positionH>
                  <wp:positionV relativeFrom="margin">
                    <wp:align>bottom</wp:align>
                  </wp:positionV>
                  <wp:extent cx="510540" cy="2183130"/>
                  <wp:effectExtent l="0" t="0" r="3810" b="0"/>
                  <wp:wrapNone/>
                  <wp:docPr id="225610179"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AEB81" w14:textId="77777777" w:rsidR="00BB0807" w:rsidRDefault="00BB0807">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sz w:val="22"/>
                                  <w:szCs w:val="22"/>
                                </w:rPr>
                                <w:fldChar w:fldCharType="begin"/>
                              </w:r>
                              <w:r>
                                <w:instrText>PAGE    \* MERGEFORMAT</w:instrText>
                              </w:r>
                              <w:r>
                                <w:rPr>
                                  <w:rFonts w:eastAsiaTheme="minorEastAsia" w:cs="Times New Roman"/>
                                  <w:sz w:val="22"/>
                                  <w:szCs w:val="22"/>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8400776" id="Rectángulo 1" o:spid="_x0000_s1026" style="position:absolute;left:0;text-align:left;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FFAEB81" w14:textId="77777777" w:rsidR="00BB0807" w:rsidRDefault="00BB0807">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sz w:val="22"/>
                            <w:szCs w:val="22"/>
                          </w:rPr>
                          <w:fldChar w:fldCharType="begin"/>
                        </w:r>
                        <w:r>
                          <w:instrText>PAGE    \* MERGEFORMAT</w:instrText>
                        </w:r>
                        <w:r>
                          <w:rPr>
                            <w:rFonts w:eastAsiaTheme="minorEastAsia" w:cs="Times New Roman"/>
                            <w:sz w:val="22"/>
                            <w:szCs w:val="22"/>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BB0807">
      <w:rPr>
        <w:rFonts w:ascii="Montserrat ExtraBold" w:hAnsi="Montserrat ExtraBold"/>
        <w:b/>
        <w:noProof/>
        <w:sz w:val="18"/>
        <w:szCs w:val="18"/>
      </w:rPr>
      <w:drawing>
        <wp:anchor distT="0" distB="0" distL="114300" distR="114300" simplePos="0" relativeHeight="251659264" behindDoc="1" locked="0" layoutInCell="1" allowOverlap="1" wp14:anchorId="3666F259" wp14:editId="266C17DA">
          <wp:simplePos x="0" y="0"/>
          <wp:positionH relativeFrom="page">
            <wp:align>left</wp:align>
          </wp:positionH>
          <wp:positionV relativeFrom="paragraph">
            <wp:posOffset>-891540</wp:posOffset>
          </wp:positionV>
          <wp:extent cx="7791344" cy="10082917"/>
          <wp:effectExtent l="0" t="0" r="635" b="0"/>
          <wp:wrapNone/>
          <wp:docPr id="9094096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409663"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91344" cy="10082917"/>
                  </a:xfrm>
                  <a:prstGeom prst="rect">
                    <a:avLst/>
                  </a:prstGeom>
                </pic:spPr>
              </pic:pic>
            </a:graphicData>
          </a:graphic>
          <wp14:sizeRelH relativeFrom="page">
            <wp14:pctWidth>0</wp14:pctWidth>
          </wp14:sizeRelH>
          <wp14:sizeRelV relativeFrom="page">
            <wp14:pctHeight>0</wp14:pctHeight>
          </wp14:sizeRelV>
        </wp:anchor>
      </w:drawing>
    </w:r>
    <w:r w:rsidR="00BB0807">
      <w:rPr>
        <w:rFonts w:ascii="Montserrat ExtraBold" w:hAnsi="Montserrat ExtraBold"/>
        <w:b/>
        <w:sz w:val="18"/>
        <w:szCs w:val="18"/>
      </w:rPr>
      <w:t>Secretariado Ejecutivo del Sistema</w:t>
    </w:r>
  </w:p>
  <w:p w14:paraId="029C4721" w14:textId="77777777" w:rsidR="00BB0807" w:rsidRPr="004318BC" w:rsidRDefault="00BB0807" w:rsidP="00493615">
    <w:pPr>
      <w:jc w:val="right"/>
      <w:rPr>
        <w:rFonts w:ascii="Montserrat ExtraBold" w:hAnsi="Montserrat ExtraBold"/>
        <w:b/>
        <w:sz w:val="18"/>
        <w:szCs w:val="18"/>
      </w:rPr>
    </w:pPr>
    <w:r>
      <w:rPr>
        <w:rFonts w:ascii="Montserrat ExtraBold" w:hAnsi="Montserrat ExtraBold"/>
        <w:b/>
        <w:sz w:val="18"/>
        <w:szCs w:val="18"/>
      </w:rPr>
      <w:t>Estatal de Seguridad Pública</w:t>
    </w:r>
  </w:p>
  <w:p w14:paraId="406178DC" w14:textId="77777777" w:rsidR="00BB0807" w:rsidRPr="004318BC" w:rsidRDefault="00BB0807" w:rsidP="00493615">
    <w:pPr>
      <w:tabs>
        <w:tab w:val="left" w:pos="3054"/>
        <w:tab w:val="right" w:pos="9972"/>
      </w:tabs>
      <w:rPr>
        <w:rFonts w:ascii="Montserrat" w:hAnsi="Montserrat"/>
        <w:b/>
        <w:sz w:val="16"/>
        <w:szCs w:val="16"/>
      </w:rPr>
    </w:pPr>
    <w:r>
      <w:rPr>
        <w:rFonts w:ascii="Montserrat" w:hAnsi="Montserrat"/>
        <w:b/>
        <w:sz w:val="16"/>
        <w:szCs w:val="16"/>
      </w:rPr>
      <w:tab/>
    </w:r>
    <w:r>
      <w:rPr>
        <w:rFonts w:ascii="Montserrat" w:hAnsi="Montserrat"/>
        <w:b/>
        <w:sz w:val="16"/>
        <w:szCs w:val="16"/>
      </w:rPr>
      <w:tab/>
    </w:r>
  </w:p>
  <w:bookmarkEnd w:id="1"/>
  <w:bookmarkEnd w:i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E608D" w14:textId="77777777" w:rsidR="00BB0807" w:rsidRDefault="00BB080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EE5E95"/>
    <w:multiLevelType w:val="hybridMultilevel"/>
    <w:tmpl w:val="BAB099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132244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1D"/>
    <w:rsid w:val="00135855"/>
    <w:rsid w:val="00A1631D"/>
    <w:rsid w:val="00A70B5B"/>
    <w:rsid w:val="00BB0807"/>
    <w:rsid w:val="00D961A8"/>
    <w:rsid w:val="00F405A4"/>
    <w:rsid w:val="00F641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2FC4"/>
  <w15:chartTrackingRefBased/>
  <w15:docId w15:val="{FBFF39D9-165F-4FB0-94F5-E78E120C6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31D"/>
    <w:pPr>
      <w:spacing w:after="0" w:line="240" w:lineRule="auto"/>
    </w:pPr>
    <w:rPr>
      <w:kern w:val="0"/>
      <w:sz w:val="24"/>
      <w:szCs w:val="24"/>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1631D"/>
    <w:pPr>
      <w:tabs>
        <w:tab w:val="center" w:pos="4419"/>
        <w:tab w:val="right" w:pos="8838"/>
      </w:tabs>
    </w:pPr>
  </w:style>
  <w:style w:type="character" w:customStyle="1" w:styleId="EncabezadoCar">
    <w:name w:val="Encabezado Car"/>
    <w:basedOn w:val="Fuentedeprrafopredeter"/>
    <w:link w:val="Encabezado"/>
    <w:uiPriority w:val="99"/>
    <w:rsid w:val="00A1631D"/>
    <w:rPr>
      <w:kern w:val="0"/>
      <w:sz w:val="24"/>
      <w:szCs w:val="24"/>
      <w14:ligatures w14:val="none"/>
    </w:rPr>
  </w:style>
  <w:style w:type="paragraph" w:styleId="Piedepgina">
    <w:name w:val="footer"/>
    <w:basedOn w:val="Normal"/>
    <w:link w:val="PiedepginaCar"/>
    <w:uiPriority w:val="99"/>
    <w:unhideWhenUsed/>
    <w:rsid w:val="00A1631D"/>
    <w:pPr>
      <w:tabs>
        <w:tab w:val="center" w:pos="4419"/>
        <w:tab w:val="right" w:pos="8838"/>
      </w:tabs>
    </w:pPr>
  </w:style>
  <w:style w:type="character" w:customStyle="1" w:styleId="PiedepginaCar">
    <w:name w:val="Pie de página Car"/>
    <w:basedOn w:val="Fuentedeprrafopredeter"/>
    <w:link w:val="Piedepgina"/>
    <w:uiPriority w:val="99"/>
    <w:rsid w:val="00A1631D"/>
    <w:rPr>
      <w:kern w:val="0"/>
      <w:sz w:val="24"/>
      <w:szCs w:val="24"/>
      <w14:ligatures w14:val="none"/>
    </w:rPr>
  </w:style>
  <w:style w:type="character" w:styleId="Hipervnculo">
    <w:name w:val="Hyperlink"/>
    <w:basedOn w:val="Fuentedeprrafopredeter"/>
    <w:uiPriority w:val="99"/>
    <w:unhideWhenUsed/>
    <w:rsid w:val="00A1631D"/>
    <w:rPr>
      <w:color w:val="0563C1" w:themeColor="hyperlink"/>
      <w:u w:val="single"/>
    </w:rPr>
  </w:style>
  <w:style w:type="paragraph" w:styleId="Prrafodelista">
    <w:name w:val="List Paragraph"/>
    <w:basedOn w:val="Normal"/>
    <w:uiPriority w:val="34"/>
    <w:qFormat/>
    <w:rsid w:val="00A163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722)2&#160;75&#160;83&#160;00" TargetMode="External"/><Relationship Id="rId2" Type="http://schemas.openxmlformats.org/officeDocument/2006/relationships/hyperlink" Target="mailto:secretariadoeje@ssedomex.gob.mx" TargetMode="External"/><Relationship Id="rId1" Type="http://schemas.openxmlformats.org/officeDocument/2006/relationships/hyperlink" Target="mailto:(722)2&#160;75&#160;83&#160;00" TargetMode="External"/><Relationship Id="rId4" Type="http://schemas.openxmlformats.org/officeDocument/2006/relationships/hyperlink" Target="mailto:secretariadoeje@ssedomex.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1127</Words>
  <Characters>6201</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JESUS GARCIA VIEYRA</cp:lastModifiedBy>
  <cp:revision>2</cp:revision>
  <dcterms:created xsi:type="dcterms:W3CDTF">2023-12-04T18:18:00Z</dcterms:created>
  <dcterms:modified xsi:type="dcterms:W3CDTF">2023-12-04T18:18:00Z</dcterms:modified>
</cp:coreProperties>
</file>